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14196" w14:textId="77777777" w:rsidR="00F37FB6" w:rsidRDefault="00F37FB6" w:rsidP="00F37FB6">
      <w:r w:rsidRPr="00D32563">
        <w:t>DATE:</w:t>
      </w:r>
      <w:r w:rsidRPr="00D32563">
        <w:tab/>
      </w:r>
      <w:r>
        <w:tab/>
      </w:r>
      <w:r w:rsidRPr="00D32563">
        <w:t>2021</w:t>
      </w:r>
    </w:p>
    <w:p w14:paraId="07DDDDDB" w14:textId="77777777" w:rsidR="00F37FB6" w:rsidRPr="00D32563" w:rsidRDefault="00F37FB6" w:rsidP="00F37FB6"/>
    <w:p w14:paraId="6594BD2C" w14:textId="77777777" w:rsidR="00F37FB6" w:rsidRDefault="00F37FB6" w:rsidP="00F37FB6">
      <w:pPr>
        <w:ind w:left="1440" w:hanging="1440"/>
        <w:rPr>
          <w:b/>
          <w:color w:val="FF0000"/>
        </w:rPr>
      </w:pPr>
      <w:r>
        <w:t>FROM:</w:t>
      </w:r>
      <w:r>
        <w:tab/>
      </w:r>
      <w:r w:rsidR="002A3D08">
        <w:t>Jane Doe</w:t>
      </w:r>
      <w:r w:rsidRPr="00D32563">
        <w:rPr>
          <w:b/>
          <w:color w:val="FF0000"/>
        </w:rPr>
        <w:t>,</w:t>
      </w:r>
      <w:r w:rsidR="00EE63EE">
        <w:rPr>
          <w:b/>
          <w:color w:val="FF0000"/>
        </w:rPr>
        <w:t xml:space="preserve"> </w:t>
      </w:r>
      <w:r w:rsidRPr="00D32563">
        <w:rPr>
          <w:b/>
          <w:color w:val="FF0000"/>
        </w:rPr>
        <w:t>Agent of Reco</w:t>
      </w:r>
      <w:r>
        <w:rPr>
          <w:b/>
          <w:color w:val="FF0000"/>
        </w:rPr>
        <w:t xml:space="preserve">rd for </w:t>
      </w:r>
      <w:r w:rsidR="002A3D08">
        <w:rPr>
          <w:b/>
          <w:color w:val="FF0000"/>
        </w:rPr>
        <w:t>JANE DOE</w:t>
      </w:r>
    </w:p>
    <w:p w14:paraId="162A3E0B" w14:textId="77777777" w:rsidR="00F37FB6" w:rsidRDefault="00F37FB6" w:rsidP="00F37FB6">
      <w:pPr>
        <w:ind w:left="1440" w:hanging="1440"/>
      </w:pPr>
    </w:p>
    <w:p w14:paraId="6D9AE58A" w14:textId="77777777" w:rsidR="00F37FB6" w:rsidRPr="00225600" w:rsidRDefault="00F37FB6" w:rsidP="00F37FB6">
      <w:pPr>
        <w:ind w:left="1440" w:hanging="1440"/>
        <w:rPr>
          <w:color w:val="0000FF"/>
        </w:rPr>
      </w:pPr>
      <w:r>
        <w:t>TO:</w:t>
      </w:r>
      <w:r>
        <w:tab/>
      </w:r>
      <w:r w:rsidR="00362936" w:rsidRPr="00225600">
        <w:rPr>
          <w:color w:val="0000FF"/>
        </w:rPr>
        <w:t>HEALTH DEPARTMENT</w:t>
      </w:r>
    </w:p>
    <w:p w14:paraId="6A64CC27" w14:textId="77777777" w:rsidR="00F37FB6" w:rsidRPr="00225600" w:rsidRDefault="00F37FB6" w:rsidP="00F37FB6">
      <w:pPr>
        <w:ind w:left="1440" w:hanging="1440"/>
        <w:rPr>
          <w:color w:val="0000FF"/>
        </w:rPr>
      </w:pPr>
      <w:r w:rsidRPr="00225600">
        <w:rPr>
          <w:color w:val="0000FF"/>
        </w:rPr>
        <w:tab/>
      </w:r>
      <w:r w:rsidR="002A3D08">
        <w:rPr>
          <w:color w:val="0000FF"/>
        </w:rPr>
        <w:t xml:space="preserve">Public Health </w:t>
      </w:r>
      <w:r w:rsidR="00362936" w:rsidRPr="00225600">
        <w:rPr>
          <w:color w:val="0000FF"/>
        </w:rPr>
        <w:t>Drive</w:t>
      </w:r>
    </w:p>
    <w:p w14:paraId="37F8D919" w14:textId="77777777" w:rsidR="00F37FB6" w:rsidRDefault="00362936" w:rsidP="00F37FB6">
      <w:pPr>
        <w:ind w:left="1440" w:hanging="1440"/>
      </w:pPr>
      <w:r>
        <w:tab/>
      </w:r>
      <w:r w:rsidR="002A3D08">
        <w:t>Somewhere, SW  12345</w:t>
      </w:r>
    </w:p>
    <w:p w14:paraId="60AD6142" w14:textId="77777777" w:rsidR="00F37FB6" w:rsidRDefault="00F37FB6" w:rsidP="00F37FB6">
      <w:pPr>
        <w:rPr>
          <w:b/>
          <w:u w:val="single"/>
        </w:rPr>
      </w:pPr>
    </w:p>
    <w:p w14:paraId="7678FE42" w14:textId="77777777" w:rsidR="00F37FB6" w:rsidRDefault="00F37FB6" w:rsidP="00F37FB6">
      <w:pPr>
        <w:rPr>
          <w:b/>
          <w:u w:val="single"/>
        </w:rPr>
      </w:pPr>
    </w:p>
    <w:p w14:paraId="1ABF2FA7" w14:textId="77777777" w:rsidR="00BA7051" w:rsidRPr="00BA7051" w:rsidRDefault="00BA7051" w:rsidP="00F37FB6">
      <w:pPr>
        <w:jc w:val="center"/>
        <w:rPr>
          <w:b/>
          <w:sz w:val="32"/>
          <w:szCs w:val="32"/>
        </w:rPr>
      </w:pPr>
    </w:p>
    <w:p w14:paraId="3393CEF1" w14:textId="77777777" w:rsidR="00F37FB6" w:rsidRPr="00BA7051" w:rsidRDefault="00F37FB6" w:rsidP="00F37FB6">
      <w:pPr>
        <w:jc w:val="center"/>
        <w:rPr>
          <w:b/>
          <w:sz w:val="32"/>
          <w:szCs w:val="32"/>
        </w:rPr>
      </w:pPr>
      <w:r w:rsidRPr="00BA7051">
        <w:rPr>
          <w:b/>
          <w:sz w:val="32"/>
          <w:szCs w:val="32"/>
        </w:rPr>
        <w:t xml:space="preserve">Affidavit of Declination for Offer of Medical </w:t>
      </w:r>
      <w:r w:rsidR="00A87650" w:rsidRPr="00BA7051">
        <w:rPr>
          <w:b/>
          <w:sz w:val="32"/>
          <w:szCs w:val="32"/>
        </w:rPr>
        <w:t>Interventions</w:t>
      </w:r>
      <w:r w:rsidRPr="00BA7051">
        <w:rPr>
          <w:b/>
          <w:sz w:val="32"/>
          <w:szCs w:val="32"/>
        </w:rPr>
        <w:t>, Products, and Devices</w:t>
      </w:r>
    </w:p>
    <w:p w14:paraId="4876D302" w14:textId="77777777" w:rsidR="00F37FB6" w:rsidRDefault="00F37FB6" w:rsidP="00F37FB6">
      <w:pPr>
        <w:jc w:val="center"/>
        <w:rPr>
          <w:b/>
          <w:u w:val="single"/>
        </w:rPr>
      </w:pPr>
    </w:p>
    <w:p w14:paraId="1189DD4E" w14:textId="77777777" w:rsidR="00BA7051" w:rsidRDefault="00BA7051" w:rsidP="00F37FB6">
      <w:pPr>
        <w:pStyle w:val="NormalWeb"/>
        <w:shd w:val="clear" w:color="auto" w:fill="FFFFFF"/>
        <w:spacing w:before="0" w:beforeAutospacing="0" w:after="0" w:afterAutospacing="0"/>
        <w:jc w:val="center"/>
        <w:rPr>
          <w:rStyle w:val="Emphasis"/>
          <w:sz w:val="27"/>
          <w:szCs w:val="27"/>
        </w:rPr>
      </w:pPr>
    </w:p>
    <w:p w14:paraId="70FBAA30" w14:textId="77777777" w:rsidR="00F37FB6" w:rsidRPr="005C5F40" w:rsidRDefault="00F37FB6" w:rsidP="00F37FB6">
      <w:pPr>
        <w:pStyle w:val="NormalWeb"/>
        <w:shd w:val="clear" w:color="auto" w:fill="FFFFFF"/>
        <w:spacing w:before="0" w:beforeAutospacing="0" w:after="0" w:afterAutospacing="0"/>
        <w:jc w:val="center"/>
        <w:rPr>
          <w:rStyle w:val="Emphasis"/>
          <w:sz w:val="27"/>
          <w:szCs w:val="27"/>
        </w:rPr>
      </w:pPr>
      <w:r w:rsidRPr="005C5F40">
        <w:rPr>
          <w:rStyle w:val="Emphasis"/>
          <w:sz w:val="27"/>
          <w:szCs w:val="27"/>
        </w:rPr>
        <w:t xml:space="preserve">SILENCE IS ACQUIESCENCE; AGREEMENT &amp; DISHONOUR </w:t>
      </w:r>
    </w:p>
    <w:p w14:paraId="01BCDDC4" w14:textId="77777777" w:rsidR="00F37FB6" w:rsidRPr="005C5F40" w:rsidRDefault="00F37FB6" w:rsidP="00B229E0">
      <w:pPr>
        <w:pStyle w:val="NormalWeb"/>
        <w:shd w:val="clear" w:color="auto" w:fill="FFFFFF"/>
        <w:spacing w:before="0" w:beforeAutospacing="0" w:after="0" w:afterAutospacing="0"/>
        <w:jc w:val="center"/>
        <w:rPr>
          <w:rStyle w:val="Emphasis"/>
          <w:sz w:val="27"/>
          <w:szCs w:val="27"/>
        </w:rPr>
      </w:pPr>
      <w:r w:rsidRPr="005C5F40">
        <w:rPr>
          <w:rStyle w:val="Emphasis"/>
          <w:sz w:val="27"/>
          <w:szCs w:val="27"/>
        </w:rPr>
        <w:t>T</w:t>
      </w:r>
      <w:r w:rsidR="00C15D4E">
        <w:rPr>
          <w:rStyle w:val="Emphasis"/>
          <w:sz w:val="27"/>
          <w:szCs w:val="27"/>
        </w:rPr>
        <w:t>HIS IS A</w:t>
      </w:r>
      <w:r w:rsidR="00A57BCF">
        <w:rPr>
          <w:rStyle w:val="Emphasis"/>
          <w:sz w:val="27"/>
          <w:szCs w:val="27"/>
        </w:rPr>
        <w:t>N</w:t>
      </w:r>
      <w:r w:rsidR="00C15D4E">
        <w:rPr>
          <w:rStyle w:val="Emphasis"/>
          <w:sz w:val="27"/>
          <w:szCs w:val="27"/>
        </w:rPr>
        <w:t xml:space="preserve"> ACTUAL &amp; CONTSTRUCTIVE LEGAL NOTICE</w:t>
      </w:r>
      <w:r w:rsidRPr="005C5F40">
        <w:rPr>
          <w:rStyle w:val="Emphasis"/>
          <w:sz w:val="27"/>
          <w:szCs w:val="27"/>
        </w:rPr>
        <w:t xml:space="preserve"> </w:t>
      </w:r>
    </w:p>
    <w:p w14:paraId="45945217" w14:textId="77777777" w:rsidR="00F37FB6" w:rsidRDefault="00F37FB6" w:rsidP="00F37FB6">
      <w:pPr>
        <w:jc w:val="center"/>
        <w:rPr>
          <w:b/>
          <w:u w:val="single"/>
        </w:rPr>
      </w:pPr>
    </w:p>
    <w:p w14:paraId="661E0470" w14:textId="77777777" w:rsidR="00F37FB6" w:rsidRDefault="00F37FB6" w:rsidP="00F37FB6">
      <w:pPr>
        <w:jc w:val="center"/>
        <w:rPr>
          <w:b/>
        </w:rPr>
      </w:pPr>
      <w:r w:rsidRPr="00D32563">
        <w:rPr>
          <w:b/>
        </w:rPr>
        <w:t>Notice to agent is notice to principal, notice to principal is notice to agent</w:t>
      </w:r>
    </w:p>
    <w:p w14:paraId="289D237E" w14:textId="77777777" w:rsidR="00C15D4E" w:rsidRPr="00D32563" w:rsidRDefault="00C15D4E" w:rsidP="00F37FB6">
      <w:pPr>
        <w:jc w:val="center"/>
        <w:rPr>
          <w:b/>
        </w:rPr>
      </w:pPr>
    </w:p>
    <w:p w14:paraId="2F675458" w14:textId="77777777" w:rsidR="00F37FB6" w:rsidRDefault="00F37FB6" w:rsidP="00F37FB6">
      <w:pPr>
        <w:jc w:val="center"/>
      </w:pPr>
    </w:p>
    <w:p w14:paraId="2A1B76F5" w14:textId="77777777" w:rsidR="00F37FB6" w:rsidRDefault="00F37FB6" w:rsidP="00F37FB6">
      <w:r w:rsidRPr="005C6A84">
        <w:rPr>
          <w:b/>
        </w:rPr>
        <w:t>COMES NOW</w:t>
      </w:r>
      <w:r w:rsidR="008A040D">
        <w:rPr>
          <w:b/>
        </w:rPr>
        <w:t>,</w:t>
      </w:r>
      <w:r w:rsidR="00722EB7">
        <w:rPr>
          <w:b/>
        </w:rPr>
        <w:t xml:space="preserve"> </w:t>
      </w:r>
      <w:r>
        <w:rPr>
          <w:b/>
          <w:color w:val="FF0000"/>
        </w:rPr>
        <w:t>J</w:t>
      </w:r>
      <w:r w:rsidR="002A3D08">
        <w:rPr>
          <w:b/>
          <w:color w:val="FF0000"/>
        </w:rPr>
        <w:t>ane Doe</w:t>
      </w:r>
      <w:r w:rsidR="00EE63EE">
        <w:t xml:space="preserve">, </w:t>
      </w:r>
      <w:r w:rsidRPr="005C6A84">
        <w:rPr>
          <w:i/>
        </w:rPr>
        <w:t xml:space="preserve">in </w:t>
      </w:r>
      <w:proofErr w:type="spellStart"/>
      <w:r w:rsidRPr="005C6A84">
        <w:rPr>
          <w:i/>
        </w:rPr>
        <w:t>esse</w:t>
      </w:r>
      <w:proofErr w:type="spellEnd"/>
      <w:r w:rsidRPr="005C6A84">
        <w:rPr>
          <w:i/>
        </w:rPr>
        <w:t xml:space="preserve"> and sui juris</w:t>
      </w:r>
      <w:r>
        <w:t xml:space="preserve">, over the age of majority, </w:t>
      </w:r>
      <w:r w:rsidR="00FB11BA">
        <w:t xml:space="preserve">a creation of God-Almighty and a follower of God’s laws </w:t>
      </w:r>
      <w:r w:rsidR="00526D42">
        <w:t xml:space="preserve">(Natural Law) </w:t>
      </w:r>
      <w:r w:rsidR="00FB11BA">
        <w:t>first and foremost, and the laws of man</w:t>
      </w:r>
      <w:r w:rsidR="00526D42">
        <w:t xml:space="preserve"> (Contract Law)</w:t>
      </w:r>
      <w:r w:rsidR="00FB11BA">
        <w:t xml:space="preserve"> wh</w:t>
      </w:r>
      <w:r w:rsidR="002D0770">
        <w:t>en they are not in conflict (</w:t>
      </w:r>
      <w:proofErr w:type="spellStart"/>
      <w:r w:rsidR="002D0770">
        <w:t>Leu</w:t>
      </w:r>
      <w:r w:rsidR="00FB11BA">
        <w:t>iticus</w:t>
      </w:r>
      <w:proofErr w:type="spellEnd"/>
      <w:r w:rsidR="00FB11BA">
        <w:t xml:space="preserve"> 18:3-4).  Pursuant to Matthew 5:33-37 and James 5:12, let my yea be yea, and my nay be nay, as supported by Federal Public Law 97-280, 96 Stat. 1211 – “</w:t>
      </w:r>
      <w:r w:rsidR="00FB11BA" w:rsidRPr="008A040D">
        <w:rPr>
          <w:i/>
        </w:rPr>
        <w:t>Whereas</w:t>
      </w:r>
      <w:r w:rsidR="00FB11BA">
        <w:t xml:space="preserve"> the Bible, the Word of God, has made a unique contribution in shaping the United States as a distinctive and blessed nation and people” and “</w:t>
      </w:r>
      <w:r w:rsidR="00FB11BA" w:rsidRPr="008A040D">
        <w:rPr>
          <w:i/>
        </w:rPr>
        <w:t>Whereas</w:t>
      </w:r>
      <w:r w:rsidR="00FB11BA">
        <w:t xml:space="preserve"> Biblical teachings inspired concepts of civil government that are contained in our </w:t>
      </w:r>
      <w:r w:rsidR="008A040D">
        <w:t>Declaration</w:t>
      </w:r>
      <w:r w:rsidR="00FB11BA">
        <w:t xml:space="preserve"> of Independence and the Constitution of the United States” and “</w:t>
      </w:r>
      <w:r w:rsidR="00FB11BA" w:rsidRPr="008A040D">
        <w:rPr>
          <w:i/>
        </w:rPr>
        <w:t>Whereas</w:t>
      </w:r>
      <w:r w:rsidR="00FB11BA">
        <w:t>…the Bible is ‘the rock on which our Republic rests’”</w:t>
      </w:r>
      <w:r w:rsidR="008A040D">
        <w:t>.  C</w:t>
      </w:r>
      <w:r>
        <w:t>ognizant of the importance of the matters stated herein and competent to give testimony,</w:t>
      </w:r>
      <w:r w:rsidR="008A040D" w:rsidRPr="008A040D">
        <w:t xml:space="preserve"> </w:t>
      </w:r>
      <w:r w:rsidR="008A040D">
        <w:t>understanding both the spiritual and legal liabilities of, “Thou shall not bear false witness against thy neighbor”,</w:t>
      </w:r>
      <w:r>
        <w:t xml:space="preserve"> </w:t>
      </w:r>
      <w:r w:rsidR="008A040D" w:rsidRPr="00526D42">
        <w:t>I</w:t>
      </w:r>
      <w:r w:rsidR="008A040D">
        <w:t>, solemnly make</w:t>
      </w:r>
      <w:r>
        <w:t xml:space="preserve"> oath tha</w:t>
      </w:r>
      <w:r w:rsidR="00573B0C">
        <w:t>t the following statements are</w:t>
      </w:r>
      <w:r>
        <w:t xml:space="preserve"> tru</w:t>
      </w:r>
      <w:r w:rsidR="008A040D">
        <w:t>e and correct to the best of my</w:t>
      </w:r>
      <w:r>
        <w:t xml:space="preserve"> knowledge:</w:t>
      </w:r>
    </w:p>
    <w:p w14:paraId="7AAF5750" w14:textId="77777777" w:rsidR="00F37FB6" w:rsidRDefault="00F37FB6" w:rsidP="00F37FB6"/>
    <w:p w14:paraId="33B58EC0" w14:textId="77777777" w:rsidR="00F37FB6" w:rsidRDefault="00F37FB6" w:rsidP="00F37FB6">
      <w:pPr>
        <w:pStyle w:val="ListParagraph"/>
        <w:numPr>
          <w:ilvl w:val="0"/>
          <w:numId w:val="1"/>
        </w:numPr>
      </w:pPr>
      <w:r w:rsidRPr="005C6A84">
        <w:rPr>
          <w:b/>
          <w:color w:val="FF0000"/>
        </w:rPr>
        <w:t>Affiant</w:t>
      </w:r>
      <w:r>
        <w:t xml:space="preserve"> is a </w:t>
      </w:r>
      <w:r w:rsidR="00A7714D">
        <w:t xml:space="preserve">natural, flesh and blood </w:t>
      </w:r>
      <w:r>
        <w:t xml:space="preserve">woman, made in the image of God born on the Land and soil of the </w:t>
      </w:r>
      <w:r w:rsidR="002A3D08">
        <w:t>Somewhere</w:t>
      </w:r>
      <w:r>
        <w:t xml:space="preserve"> State.</w:t>
      </w:r>
    </w:p>
    <w:p w14:paraId="57322ACC" w14:textId="77777777" w:rsidR="00F37FB6" w:rsidRDefault="00F37FB6" w:rsidP="00F37FB6"/>
    <w:p w14:paraId="3AA0C627" w14:textId="77777777" w:rsidR="00F37FB6" w:rsidRDefault="00F37FB6" w:rsidP="00F37FB6">
      <w:pPr>
        <w:pStyle w:val="ListParagraph"/>
        <w:numPr>
          <w:ilvl w:val="0"/>
          <w:numId w:val="1"/>
        </w:numPr>
      </w:pPr>
      <w:r w:rsidRPr="005C6A84">
        <w:rPr>
          <w:b/>
          <w:color w:val="FF0000"/>
        </w:rPr>
        <w:t>Affiant</w:t>
      </w:r>
      <w:r>
        <w:t xml:space="preserve"> is the Agent of Record for the (employee) </w:t>
      </w:r>
      <w:r w:rsidR="002A3D08">
        <w:rPr>
          <w:b/>
          <w:color w:val="FF0000"/>
        </w:rPr>
        <w:t>JANE DOE</w:t>
      </w:r>
      <w:r>
        <w:t>.</w:t>
      </w:r>
    </w:p>
    <w:p w14:paraId="44DE8B2D" w14:textId="77777777" w:rsidR="00F37FB6" w:rsidRDefault="00F37FB6" w:rsidP="00F37FB6"/>
    <w:p w14:paraId="288E225A" w14:textId="77777777" w:rsidR="00F37FB6" w:rsidRPr="005C6A84" w:rsidRDefault="00F37FB6" w:rsidP="00F37FB6">
      <w:pPr>
        <w:pStyle w:val="ListParagraph"/>
        <w:numPr>
          <w:ilvl w:val="0"/>
          <w:numId w:val="1"/>
        </w:numPr>
      </w:pPr>
      <w:r w:rsidRPr="00252040">
        <w:rPr>
          <w:b/>
          <w:color w:val="FF0000"/>
        </w:rPr>
        <w:t>Affiant</w:t>
      </w:r>
      <w:r>
        <w:t xml:space="preserve"> is NOT the Surety / Trustee / secondarily liable person for the employee </w:t>
      </w:r>
      <w:r w:rsidR="002A3D08">
        <w:rPr>
          <w:b/>
          <w:color w:val="FF0000"/>
        </w:rPr>
        <w:t>JANE DOE</w:t>
      </w:r>
      <w:r w:rsidRPr="005C6A84">
        <w:rPr>
          <w:b/>
          <w:color w:val="FF0000"/>
        </w:rPr>
        <w:t>.</w:t>
      </w:r>
    </w:p>
    <w:p w14:paraId="6FC8AAD6" w14:textId="77777777" w:rsidR="00F37FB6" w:rsidRDefault="00F37FB6" w:rsidP="00F37FB6"/>
    <w:p w14:paraId="004ED346" w14:textId="77777777" w:rsidR="00F37FB6" w:rsidRDefault="00F37FB6" w:rsidP="00F37FB6">
      <w:pPr>
        <w:pStyle w:val="ListParagraph"/>
        <w:numPr>
          <w:ilvl w:val="0"/>
          <w:numId w:val="1"/>
        </w:numPr>
      </w:pPr>
      <w:r w:rsidRPr="005C6A84">
        <w:rPr>
          <w:b/>
          <w:color w:val="FF0000"/>
        </w:rPr>
        <w:t>Affiant</w:t>
      </w:r>
      <w:r w:rsidR="00D113CF">
        <w:t xml:space="preserve"> presently and for the past 48</w:t>
      </w:r>
      <w:r>
        <w:t xml:space="preserve"> months has had no medical signs or symptoms of any contagious disease process.</w:t>
      </w:r>
    </w:p>
    <w:p w14:paraId="6B0BDDE6" w14:textId="77777777" w:rsidR="00F37FB6" w:rsidRDefault="00F37FB6" w:rsidP="00F37FB6"/>
    <w:p w14:paraId="414CA69C" w14:textId="77777777" w:rsidR="00567E9A" w:rsidRDefault="00567E9A" w:rsidP="00567E9A">
      <w:pPr>
        <w:pStyle w:val="ListParagraph"/>
        <w:numPr>
          <w:ilvl w:val="0"/>
          <w:numId w:val="1"/>
        </w:numPr>
      </w:pPr>
      <w:r w:rsidRPr="00B573DC">
        <w:rPr>
          <w:b/>
          <w:color w:val="FF0000"/>
        </w:rPr>
        <w:lastRenderedPageBreak/>
        <w:t>Affiant</w:t>
      </w:r>
      <w:r w:rsidR="00D113CF">
        <w:t xml:space="preserve"> states that her</w:t>
      </w:r>
      <w:r>
        <w:t xml:space="preserve"> employer and location of employment </w:t>
      </w:r>
      <w:r>
        <w:rPr>
          <w:b/>
        </w:rPr>
        <w:t>has</w:t>
      </w:r>
      <w:r w:rsidRPr="005173C8">
        <w:rPr>
          <w:b/>
        </w:rPr>
        <w:t xml:space="preserve"> offered</w:t>
      </w:r>
      <w:r>
        <w:t xml:space="preserve"> facial covering, testing and/or a vaccine product to </w:t>
      </w:r>
      <w:r w:rsidR="00FC30E4">
        <w:t>her</w:t>
      </w:r>
      <w:r>
        <w:t xml:space="preserve"> pursuant to and satisfying the requirements of their STATE Health and Safety Code Statutes.   </w:t>
      </w:r>
    </w:p>
    <w:p w14:paraId="34A07FAC" w14:textId="77777777" w:rsidR="00567E9A" w:rsidRDefault="00567E9A" w:rsidP="00567E9A"/>
    <w:p w14:paraId="0C4EAA87" w14:textId="77777777" w:rsidR="00567E9A" w:rsidRDefault="00567E9A" w:rsidP="00567E9A">
      <w:pPr>
        <w:pStyle w:val="ListParagraph"/>
        <w:numPr>
          <w:ilvl w:val="0"/>
          <w:numId w:val="1"/>
        </w:numPr>
      </w:pPr>
      <w:r w:rsidRPr="00B573DC">
        <w:rPr>
          <w:b/>
          <w:color w:val="FF0000"/>
        </w:rPr>
        <w:t>Affiant</w:t>
      </w:r>
      <w:r>
        <w:t xml:space="preserve"> has been notified</w:t>
      </w:r>
      <w:r w:rsidR="00FC30E4">
        <w:t xml:space="preserve"> that she</w:t>
      </w:r>
      <w:r w:rsidR="00132E3D">
        <w:t xml:space="preserve"> had </w:t>
      </w:r>
      <w:r>
        <w:t>not voluntarily consented to said medical device/intervention compliance.  Such notifications include</w:t>
      </w:r>
      <w:r w:rsidR="00D113CF">
        <w:t>d</w:t>
      </w:r>
      <w:r>
        <w:t xml:space="preserve"> intimidation of </w:t>
      </w:r>
      <w:r w:rsidR="00722EB7">
        <w:t>resignation</w:t>
      </w:r>
      <w:r>
        <w:t>, suspensions, or dismissal from said employment.</w:t>
      </w:r>
    </w:p>
    <w:p w14:paraId="40F0A3A2" w14:textId="77777777" w:rsidR="00567E9A" w:rsidRDefault="00567E9A" w:rsidP="00567E9A"/>
    <w:p w14:paraId="6AC2463B" w14:textId="77777777" w:rsidR="00F37FB6" w:rsidRDefault="00F37FB6" w:rsidP="00F37FB6">
      <w:pPr>
        <w:pStyle w:val="ListParagraph"/>
        <w:numPr>
          <w:ilvl w:val="0"/>
          <w:numId w:val="1"/>
        </w:numPr>
      </w:pPr>
      <w:r w:rsidRPr="005C6A84">
        <w:rPr>
          <w:b/>
          <w:color w:val="FF0000"/>
        </w:rPr>
        <w:t xml:space="preserve">Affiant </w:t>
      </w:r>
      <w:r w:rsidR="00D113CF">
        <w:t>has asked her</w:t>
      </w:r>
      <w:r>
        <w:t xml:space="preserve"> supervisors; whom and what specific authority is </w:t>
      </w:r>
      <w:r w:rsidRPr="00B229E0">
        <w:rPr>
          <w:u w:val="single"/>
        </w:rPr>
        <w:t>legally</w:t>
      </w:r>
      <w:r>
        <w:t xml:space="preserve"> mandating said specific </w:t>
      </w:r>
      <w:r w:rsidR="00A87650">
        <w:t>medical interventions, products, and</w:t>
      </w:r>
      <w:r w:rsidR="00EE63EE">
        <w:t>/or</w:t>
      </w:r>
      <w:r w:rsidR="00A87650">
        <w:t xml:space="preserve"> devices, but</w:t>
      </w:r>
      <w:r>
        <w:t xml:space="preserve"> </w:t>
      </w:r>
      <w:r w:rsidRPr="00B573DC">
        <w:rPr>
          <w:b/>
          <w:color w:val="FF0000"/>
        </w:rPr>
        <w:t xml:space="preserve">Affiant </w:t>
      </w:r>
      <w:r>
        <w:t>did not receive any response clarifying said authority.</w:t>
      </w:r>
    </w:p>
    <w:p w14:paraId="3A0D311B" w14:textId="77777777" w:rsidR="00F37FB6" w:rsidRDefault="00F37FB6" w:rsidP="00F37FB6"/>
    <w:p w14:paraId="2721B353" w14:textId="77777777" w:rsidR="00F37FB6" w:rsidRDefault="00F37FB6" w:rsidP="00F37FB6">
      <w:pPr>
        <w:pStyle w:val="ListParagraph"/>
        <w:numPr>
          <w:ilvl w:val="0"/>
          <w:numId w:val="1"/>
        </w:numPr>
      </w:pPr>
      <w:r w:rsidRPr="00B573DC">
        <w:rPr>
          <w:b/>
          <w:color w:val="FF0000"/>
        </w:rPr>
        <w:t xml:space="preserve">Affiant </w:t>
      </w:r>
      <w:r>
        <w:t xml:space="preserve">states for the Record that there </w:t>
      </w:r>
      <w:r w:rsidR="00BB5A68">
        <w:t>is</w:t>
      </w:r>
      <w:r>
        <w:t xml:space="preserve"> no </w:t>
      </w:r>
      <w:r>
        <w:rPr>
          <w:b/>
          <w:color w:val="0000FF"/>
        </w:rPr>
        <w:t xml:space="preserve">STATE OF </w:t>
      </w:r>
      <w:r w:rsidR="002A3D08">
        <w:rPr>
          <w:b/>
          <w:color w:val="0000FF"/>
        </w:rPr>
        <w:t>SOMEWHERE</w:t>
      </w:r>
      <w:r w:rsidRPr="00F12FDB">
        <w:rPr>
          <w:b/>
          <w:color w:val="0000FF"/>
        </w:rPr>
        <w:t>,</w:t>
      </w:r>
      <w:r>
        <w:t xml:space="preserve"> PUBLIC HEALTH agent or assignee granted authority that can legally mandate an asymptomatic employee, specifically the Trust: </w:t>
      </w:r>
      <w:r w:rsidR="002A3D08">
        <w:rPr>
          <w:b/>
          <w:color w:val="FF0000"/>
        </w:rPr>
        <w:t>JANE DOE</w:t>
      </w:r>
      <w:r>
        <w:t xml:space="preserve">, to be compelled to </w:t>
      </w:r>
      <w:r w:rsidR="00B229E0">
        <w:t>medical</w:t>
      </w:r>
      <w:r w:rsidR="00573B0C">
        <w:t xml:space="preserve"> interventions, </w:t>
      </w:r>
      <w:r w:rsidR="00BB5A68">
        <w:t>devices,</w:t>
      </w:r>
      <w:r w:rsidR="00573B0C">
        <w:t xml:space="preserve"> or products,</w:t>
      </w:r>
      <w:r w:rsidR="00BB5A68">
        <w:t xml:space="preserve"> such as, </w:t>
      </w:r>
      <w:r w:rsidR="000E4BD4">
        <w:t xml:space="preserve">testing, </w:t>
      </w:r>
      <w:r w:rsidR="00BB5A68">
        <w:t>vaccination</w:t>
      </w:r>
      <w:r w:rsidR="000E4BD4">
        <w:t>, or facial covering</w:t>
      </w:r>
      <w:r w:rsidR="00B229E0">
        <w:t>s</w:t>
      </w:r>
      <w:r>
        <w:t>.</w:t>
      </w:r>
    </w:p>
    <w:p w14:paraId="52E93AD0" w14:textId="77777777" w:rsidR="00F37FB6" w:rsidRDefault="00F37FB6" w:rsidP="00F37FB6"/>
    <w:p w14:paraId="58821839" w14:textId="77777777" w:rsidR="00F37FB6" w:rsidRDefault="00F37FB6" w:rsidP="00F37FB6">
      <w:pPr>
        <w:pStyle w:val="ListParagraph"/>
        <w:numPr>
          <w:ilvl w:val="0"/>
          <w:numId w:val="1"/>
        </w:numPr>
      </w:pPr>
      <w:r w:rsidRPr="00F12FDB">
        <w:rPr>
          <w:b/>
          <w:color w:val="FF0000"/>
        </w:rPr>
        <w:t>Affiant</w:t>
      </w:r>
      <w:r>
        <w:t xml:space="preserve"> states</w:t>
      </w:r>
      <w:r w:rsidR="00FC30E4">
        <w:t xml:space="preserve"> it is a HIPAA violation for her</w:t>
      </w:r>
      <w:r>
        <w:t xml:space="preserve"> supervisors</w:t>
      </w:r>
      <w:r w:rsidR="00FC30E4">
        <w:t xml:space="preserve"> to discuss her</w:t>
      </w:r>
      <w:r>
        <w:t xml:space="preserve"> present medical condition, as well as mandate </w:t>
      </w:r>
      <w:r w:rsidR="00B229E0">
        <w:t>medical</w:t>
      </w:r>
      <w:r w:rsidR="000E4BD4">
        <w:t xml:space="preserve"> devices</w:t>
      </w:r>
      <w:r>
        <w:t xml:space="preserve">, </w:t>
      </w:r>
      <w:r w:rsidR="00252040">
        <w:t>interventions (</w:t>
      </w:r>
      <w:r>
        <w:t>testing</w:t>
      </w:r>
      <w:r w:rsidR="00252040">
        <w:t>)</w:t>
      </w:r>
      <w:r>
        <w:t xml:space="preserve">, and/or </w:t>
      </w:r>
      <w:r w:rsidR="00252040">
        <w:t>products</w:t>
      </w:r>
      <w:r w:rsidR="00B229E0">
        <w:t xml:space="preserve"> (</w:t>
      </w:r>
      <w:r>
        <w:t>vaccine compulsion.</w:t>
      </w:r>
      <w:r w:rsidR="00B229E0">
        <w:t>)</w:t>
      </w:r>
    </w:p>
    <w:p w14:paraId="11E83AAC" w14:textId="77777777" w:rsidR="00F37FB6" w:rsidRDefault="00F37FB6" w:rsidP="00F37FB6"/>
    <w:p w14:paraId="151F848C" w14:textId="77777777" w:rsidR="00F37FB6" w:rsidRDefault="00F37FB6" w:rsidP="00F37FB6">
      <w:pPr>
        <w:pStyle w:val="ListParagraph"/>
        <w:numPr>
          <w:ilvl w:val="0"/>
          <w:numId w:val="1"/>
        </w:numPr>
      </w:pPr>
      <w:r w:rsidRPr="00F12FDB">
        <w:rPr>
          <w:b/>
          <w:color w:val="FF0000"/>
        </w:rPr>
        <w:t xml:space="preserve">Affiant </w:t>
      </w:r>
      <w:r w:rsidR="00D113CF">
        <w:t>is</w:t>
      </w:r>
      <w:r w:rsidR="00FC30E4">
        <w:t xml:space="preserve"> a</w:t>
      </w:r>
      <w:r w:rsidR="00526D42">
        <w:t xml:space="preserve"> living woman retaining all </w:t>
      </w:r>
      <w:r w:rsidR="00D113CF">
        <w:t>of her</w:t>
      </w:r>
      <w:r w:rsidR="00716073">
        <w:t xml:space="preserve"> un</w:t>
      </w:r>
      <w:r w:rsidR="00A7714D">
        <w:t>alienable and indefeasible</w:t>
      </w:r>
      <w:r>
        <w:t xml:space="preserve"> God given rights, including sole p</w:t>
      </w:r>
      <w:r w:rsidR="00D113CF">
        <w:t>ossession and sole use of all her</w:t>
      </w:r>
      <w:r>
        <w:t xml:space="preserve"> biological materials</w:t>
      </w:r>
      <w:r w:rsidR="00C15D4E">
        <w:t xml:space="preserve">, functions, and systems </w:t>
      </w:r>
      <w:r w:rsidR="00D113CF">
        <w:t>which are granted to her by her</w:t>
      </w:r>
      <w:r>
        <w:t xml:space="preserve"> Creator. </w:t>
      </w:r>
      <w:r w:rsidR="0061240D">
        <w:t xml:space="preserve"> </w:t>
      </w:r>
      <w:r w:rsidR="00D113CF" w:rsidRPr="00D113CF">
        <w:rPr>
          <w:b/>
          <w:color w:val="FF0000"/>
        </w:rPr>
        <w:t>Affiant</w:t>
      </w:r>
      <w:r w:rsidR="003507BA">
        <w:t xml:space="preserve"> rights do not come from “written instruments” or municipal corporations,</w:t>
      </w:r>
      <w:r w:rsidR="0061240D">
        <w:t xml:space="preserve"> which were created by men/women</w:t>
      </w:r>
      <w:r w:rsidR="00D113CF">
        <w:t xml:space="preserve"> with rights equal to hers</w:t>
      </w:r>
      <w:r w:rsidR="003507BA">
        <w:t xml:space="preserve"> – but never greater.  A</w:t>
      </w:r>
      <w:r w:rsidR="00A7714D">
        <w:t>ny party claiming otherwise mus</w:t>
      </w:r>
      <w:r w:rsidR="003507BA">
        <w:t xml:space="preserve">t </w:t>
      </w:r>
      <w:r w:rsidR="0061240D">
        <w:t>support their claim with an Affidavit and be prepared to testify</w:t>
      </w:r>
      <w:r w:rsidR="003507BA">
        <w:t xml:space="preserve"> under oath a</w:t>
      </w:r>
      <w:r w:rsidR="007F19E3">
        <w:t xml:space="preserve">nd under the penalty of perjury; disputing </w:t>
      </w:r>
      <w:r w:rsidR="003507BA">
        <w:t>that</w:t>
      </w:r>
      <w:r w:rsidR="007F19E3">
        <w:t xml:space="preserve"> which</w:t>
      </w:r>
      <w:r w:rsidR="00D113CF">
        <w:t xml:space="preserve"> </w:t>
      </w:r>
      <w:r w:rsidR="00D113CF" w:rsidRPr="00D113CF">
        <w:rPr>
          <w:b/>
          <w:color w:val="FF0000"/>
        </w:rPr>
        <w:t>Affiant</w:t>
      </w:r>
      <w:r w:rsidR="003507BA">
        <w:t xml:space="preserve"> already possess</w:t>
      </w:r>
      <w:r w:rsidR="00A57BCF">
        <w:t>es</w:t>
      </w:r>
      <w:r w:rsidR="003507BA">
        <w:t xml:space="preserve"> upon </w:t>
      </w:r>
      <w:r w:rsidR="00D113CF">
        <w:t>her</w:t>
      </w:r>
      <w:r w:rsidR="003507BA">
        <w:t xml:space="preserve"> creation by the divine spark </w:t>
      </w:r>
      <w:r w:rsidR="00D113CF">
        <w:t>of God – her</w:t>
      </w:r>
      <w:r w:rsidR="003507BA">
        <w:t xml:space="preserve"> Creator</w:t>
      </w:r>
      <w:r w:rsidR="007F19E3">
        <w:t>.</w:t>
      </w:r>
      <w:r w:rsidR="00A7714D">
        <w:t xml:space="preserve"> </w:t>
      </w:r>
    </w:p>
    <w:p w14:paraId="752C9AD7" w14:textId="77777777" w:rsidR="00F37FB6" w:rsidRDefault="00F37FB6" w:rsidP="00F37FB6"/>
    <w:p w14:paraId="4B3D1BD9" w14:textId="77777777" w:rsidR="00F37FB6" w:rsidRDefault="00F37FB6" w:rsidP="00F37FB6">
      <w:pPr>
        <w:pStyle w:val="ListParagraph"/>
        <w:numPr>
          <w:ilvl w:val="0"/>
          <w:numId w:val="1"/>
        </w:numPr>
      </w:pPr>
      <w:r w:rsidRPr="00F12FDB">
        <w:rPr>
          <w:b/>
          <w:color w:val="FF0000"/>
        </w:rPr>
        <w:t>Affiant</w:t>
      </w:r>
      <w:r w:rsidR="002A3D08">
        <w:rPr>
          <w:b/>
          <w:color w:val="FF0000"/>
        </w:rPr>
        <w:t xml:space="preserve">, </w:t>
      </w:r>
      <w:r>
        <w:t>retains the</w:t>
      </w:r>
      <w:r w:rsidR="00225600">
        <w:t xml:space="preserve"> unalienable</w:t>
      </w:r>
      <w:r w:rsidR="007F19E3">
        <w:t xml:space="preserve"> and indefeasible</w:t>
      </w:r>
      <w:r w:rsidR="00225600">
        <w:t>, God-given</w:t>
      </w:r>
      <w:r>
        <w:t xml:space="preserve"> right to decline all attempts to a</w:t>
      </w:r>
      <w:r w:rsidR="00225600">
        <w:t>ccess, influence, restrict, and/</w:t>
      </w:r>
      <w:r>
        <w:t>or o</w:t>
      </w:r>
      <w:r w:rsidR="00D113CF">
        <w:t>therwise alter any and all of her</w:t>
      </w:r>
      <w:r>
        <w:t xml:space="preserve"> God given biological material</w:t>
      </w:r>
      <w:r w:rsidR="00225600">
        <w:t>s</w:t>
      </w:r>
      <w:r>
        <w:t xml:space="preserve">, biological functions, and/or biological systems which are the unique, flawless and original design and craftsmanship of </w:t>
      </w:r>
      <w:r w:rsidR="00D113CF">
        <w:t>her Creator and of which her Creator has granted her</w:t>
      </w:r>
      <w:r>
        <w:t xml:space="preserve"> sole possession, proprietorship</w:t>
      </w:r>
      <w:r w:rsidR="00225600">
        <w:t>,</w:t>
      </w:r>
      <w:r>
        <w:t xml:space="preserve"> and full use of.</w:t>
      </w:r>
    </w:p>
    <w:p w14:paraId="0262237C" w14:textId="77777777" w:rsidR="00252040" w:rsidRDefault="00252040" w:rsidP="00252040">
      <w:pPr>
        <w:pStyle w:val="ListParagraph"/>
      </w:pPr>
    </w:p>
    <w:p w14:paraId="09F802C0" w14:textId="77777777" w:rsidR="003243BF" w:rsidRDefault="003243BF" w:rsidP="003243BF">
      <w:pPr>
        <w:pStyle w:val="ListParagraph"/>
      </w:pPr>
    </w:p>
    <w:p w14:paraId="0A8E23CC" w14:textId="77777777" w:rsidR="003243BF" w:rsidRPr="007401AD" w:rsidRDefault="00132E3D" w:rsidP="003243BF">
      <w:pPr>
        <w:pStyle w:val="ListParagraph"/>
        <w:numPr>
          <w:ilvl w:val="0"/>
          <w:numId w:val="1"/>
        </w:numPr>
      </w:pPr>
      <w:r w:rsidRPr="007401AD">
        <w:rPr>
          <w:b/>
          <w:color w:val="FF0000"/>
        </w:rPr>
        <w:t>Affiant</w:t>
      </w:r>
      <w:r w:rsidR="00EE63EE" w:rsidRPr="007401AD">
        <w:rPr>
          <w:b/>
          <w:color w:val="FF0000"/>
        </w:rPr>
        <w:t xml:space="preserve"> </w:t>
      </w:r>
      <w:r w:rsidR="00EE63EE" w:rsidRPr="007401AD">
        <w:t>retains the right</w:t>
      </w:r>
      <w:r w:rsidR="00695C00" w:rsidRPr="007401AD">
        <w:t xml:space="preserve"> to emp</w:t>
      </w:r>
      <w:r w:rsidRPr="007401AD">
        <w:t>loy</w:t>
      </w:r>
      <w:r w:rsidR="003243BF" w:rsidRPr="007401AD">
        <w:t xml:space="preserve">ment without discrimination.  Failure </w:t>
      </w:r>
      <w:r w:rsidRPr="007401AD">
        <w:t xml:space="preserve">to rebut the claims set forth in this Affidavit, </w:t>
      </w:r>
      <w:r w:rsidR="00035A3A">
        <w:rPr>
          <w:iCs/>
        </w:rPr>
        <w:t>shall</w:t>
      </w:r>
      <w:r w:rsidR="003243BF" w:rsidRPr="007401AD">
        <w:rPr>
          <w:iCs/>
        </w:rPr>
        <w:t xml:space="preserve"> not result in retribution of any kind to</w:t>
      </w:r>
      <w:r w:rsidR="003243BF" w:rsidRPr="007401AD">
        <w:rPr>
          <w:b/>
          <w:color w:val="FF0000"/>
        </w:rPr>
        <w:t xml:space="preserve"> Affiant</w:t>
      </w:r>
      <w:r w:rsidR="003243BF" w:rsidRPr="007401AD">
        <w:rPr>
          <w:iCs/>
        </w:rPr>
        <w:t xml:space="preserve"> including, but not limited to discriminatory action such as unwarranted terminati</w:t>
      </w:r>
      <w:r w:rsidR="009545DB">
        <w:rPr>
          <w:iCs/>
        </w:rPr>
        <w:t>on of employment, compensation</w:t>
      </w:r>
      <w:r w:rsidR="003243BF" w:rsidRPr="007401AD">
        <w:rPr>
          <w:iCs/>
        </w:rPr>
        <w:t xml:space="preserve">, conditions, salary, and future financial promotions, </w:t>
      </w:r>
      <w:r w:rsidRPr="007401AD">
        <w:rPr>
          <w:rFonts w:eastAsia="Times New Roman"/>
        </w:rPr>
        <w:t>because of race</w:t>
      </w:r>
      <w:r w:rsidR="00695C00" w:rsidRPr="007401AD">
        <w:rPr>
          <w:rFonts w:eastAsia="Times New Roman"/>
        </w:rPr>
        <w:t>, color, religion, sex, or national origin</w:t>
      </w:r>
      <w:r w:rsidR="003243BF" w:rsidRPr="007401AD">
        <w:rPr>
          <w:rFonts w:eastAsia="Times New Roman"/>
        </w:rPr>
        <w:t xml:space="preserve"> as protected by The Civil Rights Act of 1964</w:t>
      </w:r>
      <w:r w:rsidR="003243BF" w:rsidRPr="007401AD">
        <w:rPr>
          <w:rFonts w:eastAsia="Times New Roman"/>
          <w:b/>
          <w:bCs/>
          <w:color w:val="1B1B1B"/>
        </w:rPr>
        <w:t xml:space="preserve"> </w:t>
      </w:r>
      <w:r w:rsidR="003243BF" w:rsidRPr="007401AD">
        <w:rPr>
          <w:rFonts w:eastAsia="Times New Roman"/>
          <w:bCs/>
          <w:color w:val="1B1B1B"/>
        </w:rPr>
        <w:t xml:space="preserve">UNLAWFUL EMPLOYMENT PRACTICES: </w:t>
      </w:r>
      <w:r w:rsidR="003243BF" w:rsidRPr="007401AD">
        <w:rPr>
          <w:rFonts w:eastAsia="Times New Roman"/>
          <w:color w:val="1B1B1B"/>
        </w:rPr>
        <w:t>SEC. 2000e-2. </w:t>
      </w:r>
      <w:r w:rsidR="003243BF" w:rsidRPr="007401AD">
        <w:rPr>
          <w:rFonts w:eastAsia="Times New Roman"/>
          <w:i/>
          <w:iCs/>
          <w:color w:val="1B1B1B"/>
        </w:rPr>
        <w:t>[Section 703]</w:t>
      </w:r>
    </w:p>
    <w:p w14:paraId="09FFFB61" w14:textId="77777777" w:rsidR="003243BF" w:rsidRPr="007401AD" w:rsidRDefault="003243BF" w:rsidP="003243BF">
      <w:pPr>
        <w:pStyle w:val="ListParagraph"/>
      </w:pPr>
    </w:p>
    <w:p w14:paraId="3C5B7E40" w14:textId="77777777" w:rsidR="003243BF" w:rsidRPr="007401AD" w:rsidRDefault="007401AD" w:rsidP="003243BF">
      <w:pPr>
        <w:pStyle w:val="ListParagraph"/>
        <w:numPr>
          <w:ilvl w:val="0"/>
          <w:numId w:val="1"/>
        </w:numPr>
      </w:pPr>
      <w:r w:rsidRPr="007401AD">
        <w:rPr>
          <w:b/>
          <w:color w:val="FF0000"/>
        </w:rPr>
        <w:t>Affiant</w:t>
      </w:r>
      <w:r w:rsidR="00D113CF">
        <w:t xml:space="preserve"> states she </w:t>
      </w:r>
      <w:r w:rsidR="009545DB">
        <w:t>not</w:t>
      </w:r>
      <w:r w:rsidR="003243BF" w:rsidRPr="007401AD">
        <w:t xml:space="preserve"> an expert in law</w:t>
      </w:r>
      <w:r w:rsidRPr="007401AD">
        <w:t>,</w:t>
      </w:r>
      <w:r w:rsidR="003243BF" w:rsidRPr="007401AD">
        <w:t xml:space="preserve"> however</w:t>
      </w:r>
      <w:r w:rsidRPr="007401AD">
        <w:t>,</w:t>
      </w:r>
      <w:r w:rsidR="00D113CF">
        <w:t xml:space="preserve"> she does</w:t>
      </w:r>
      <w:r w:rsidR="003243BF" w:rsidRPr="007401AD">
        <w:t xml:space="preserve"> know right from wrong. If there is any human being damaged</w:t>
      </w:r>
      <w:r w:rsidRPr="007401AD">
        <w:t xml:space="preserve"> by any statements herein, if they</w:t>
      </w:r>
      <w:r w:rsidR="00D113CF">
        <w:t xml:space="preserve"> will inform </w:t>
      </w:r>
      <w:r w:rsidR="00D113CF" w:rsidRPr="00D113CF">
        <w:rPr>
          <w:b/>
          <w:color w:val="FF0000"/>
        </w:rPr>
        <w:t>Affiant</w:t>
      </w:r>
      <w:r w:rsidR="003243BF" w:rsidRPr="007401AD">
        <w:t xml:space="preserve"> </w:t>
      </w:r>
      <w:r w:rsidR="00D113CF">
        <w:lastRenderedPageBreak/>
        <w:t>by facts she</w:t>
      </w:r>
      <w:r w:rsidR="003243BF" w:rsidRPr="007401AD">
        <w:t xml:space="preserve"> will sincere</w:t>
      </w:r>
      <w:r w:rsidR="00D113CF">
        <w:t xml:space="preserve">ly make every effort to amend her ways. </w:t>
      </w:r>
      <w:r w:rsidR="00D113CF" w:rsidRPr="00D113CF">
        <w:rPr>
          <w:b/>
          <w:color w:val="FF0000"/>
        </w:rPr>
        <w:t>Affiant</w:t>
      </w:r>
      <w:r w:rsidR="003243BF" w:rsidRPr="007401AD">
        <w:t xml:space="preserve"> hereby and herein reserve</w:t>
      </w:r>
      <w:r w:rsidR="00D113CF">
        <w:t>s</w:t>
      </w:r>
      <w:r w:rsidR="003243BF" w:rsidRPr="007401AD">
        <w:t xml:space="preserve"> the right to amend and make amendment to this document as necessary in order that the truth may be ascertained and proceedings justly determined. </w:t>
      </w:r>
      <w:r w:rsidR="00722EB7">
        <w:t xml:space="preserve"> </w:t>
      </w:r>
      <w:r w:rsidR="003243BF" w:rsidRPr="007401AD">
        <w:t xml:space="preserve">If the parties given notice by means of this document have information that would controvert and overcome </w:t>
      </w:r>
      <w:r w:rsidR="00D113CF">
        <w:t>this Affidavit, please advise</w:t>
      </w:r>
      <w:r w:rsidR="003243BF" w:rsidRPr="007401AD">
        <w:t xml:space="preserve"> </w:t>
      </w:r>
      <w:r w:rsidR="003243BF" w:rsidRPr="002E425C">
        <w:rPr>
          <w:b/>
        </w:rPr>
        <w:t>IN WRITTEN AFFIDAVIT FORM</w:t>
      </w:r>
      <w:r w:rsidR="003243BF" w:rsidRPr="007401AD">
        <w:t xml:space="preserve"> within three (3) days f</w:t>
      </w:r>
      <w:r w:rsidR="00D113CF">
        <w:t>rom receipt hereof, providing her</w:t>
      </w:r>
      <w:r w:rsidR="003243BF" w:rsidRPr="007401AD">
        <w:t xml:space="preserve"> with your counter affidavit, proving with particularity by stating all requisite actual evidentiary fact and all requisite actual law, and not merely the ultimate facts or conclusions of law, that this Affidavit Statement is substantially and materially false</w:t>
      </w:r>
      <w:r w:rsidR="00526D42">
        <w:t>,</w:t>
      </w:r>
      <w:r w:rsidR="003243BF" w:rsidRPr="007401AD">
        <w:t xml:space="preserve"> sufficiently to change materially</w:t>
      </w:r>
      <w:r w:rsidR="00D113CF">
        <w:t xml:space="preserve"> her</w:t>
      </w:r>
      <w:r w:rsidR="003243BF" w:rsidRPr="007401AD">
        <w:t xml:space="preserve"> status and factual declarations. </w:t>
      </w:r>
      <w:r w:rsidR="00035A3A">
        <w:t>Silence</w:t>
      </w:r>
      <w:r w:rsidR="003243BF" w:rsidRPr="007401AD">
        <w:t xml:space="preserve"> </w:t>
      </w:r>
      <w:r w:rsidR="009545DB">
        <w:t xml:space="preserve">is acquiescence and </w:t>
      </w:r>
      <w:r w:rsidR="003243BF" w:rsidRPr="007401AD">
        <w:t>stands as consent to, and tacit approval of, the factual declarations herein being established as fact as a matter of law. May the will of our Heavenly Father, through the power and authority of the blood of his son be done on Earth as it is in Heaven.</w:t>
      </w:r>
    </w:p>
    <w:p w14:paraId="1D07312A" w14:textId="77777777" w:rsidR="00F37FB6" w:rsidRPr="00132E3D" w:rsidRDefault="003243BF" w:rsidP="003243BF">
      <w:pPr>
        <w:pStyle w:val="ListParagraph"/>
      </w:pPr>
      <w:r>
        <w:rPr>
          <w:rFonts w:eastAsia="Times New Roman"/>
          <w:sz w:val="22"/>
          <w:szCs w:val="22"/>
        </w:rPr>
        <w:t xml:space="preserve"> </w:t>
      </w:r>
    </w:p>
    <w:p w14:paraId="37F5CD3C" w14:textId="77777777" w:rsidR="008A040D" w:rsidRDefault="008A040D" w:rsidP="00336E0B"/>
    <w:p w14:paraId="6BCF3A61" w14:textId="77777777" w:rsidR="00F37FB6" w:rsidRDefault="00F37FB6" w:rsidP="00336E0B">
      <w:r>
        <w:t>Further Affiant Sayeth Not:</w:t>
      </w:r>
      <w:r w:rsidR="00427BD2">
        <w:tab/>
      </w:r>
      <w:r w:rsidR="00427BD2">
        <w:tab/>
      </w:r>
      <w:r w:rsidR="00427BD2">
        <w:tab/>
      </w:r>
      <w:r w:rsidR="00427BD2">
        <w:tab/>
      </w:r>
      <w:r w:rsidR="00427BD2">
        <w:tab/>
      </w:r>
      <w:r>
        <w:t>_____________________________</w:t>
      </w:r>
    </w:p>
    <w:p w14:paraId="07FF954D" w14:textId="77777777" w:rsidR="00F37FB6" w:rsidRDefault="00F37FB6" w:rsidP="00336E0B">
      <w:pPr>
        <w:ind w:left="5760"/>
      </w:pPr>
      <w:r>
        <w:t>All Rights and Remedies Reserved</w:t>
      </w:r>
    </w:p>
    <w:p w14:paraId="730F5A66" w14:textId="77777777" w:rsidR="00336E0B" w:rsidRDefault="00336E0B" w:rsidP="00336E0B"/>
    <w:p w14:paraId="2F0BFA6F" w14:textId="77777777" w:rsidR="00336E0B" w:rsidRDefault="00336E0B" w:rsidP="00336E0B"/>
    <w:p w14:paraId="79934611" w14:textId="77777777" w:rsidR="00F37FB6" w:rsidRDefault="00F37FB6" w:rsidP="00F37FB6"/>
    <w:p w14:paraId="21F400E6" w14:textId="77777777" w:rsidR="00F37FB6" w:rsidRDefault="00F37FB6" w:rsidP="00336E0B">
      <w:pPr>
        <w:jc w:val="center"/>
        <w:rPr>
          <w:b/>
        </w:rPr>
      </w:pPr>
      <w:r w:rsidRPr="00146404">
        <w:rPr>
          <w:b/>
        </w:rPr>
        <w:t>Pursuant to my above statement</w:t>
      </w:r>
      <w:r>
        <w:rPr>
          <w:b/>
        </w:rPr>
        <w:t>s</w:t>
      </w:r>
      <w:r w:rsidR="00716073">
        <w:rPr>
          <w:b/>
        </w:rPr>
        <w:t xml:space="preserve"> and in conjunction with the Evidentiary Exhibits below</w:t>
      </w:r>
      <w:r w:rsidRPr="00146404">
        <w:rPr>
          <w:b/>
        </w:rPr>
        <w:t>, I</w:t>
      </w:r>
      <w:r w:rsidR="00831927">
        <w:rPr>
          <w:b/>
        </w:rPr>
        <w:t xml:space="preserve">, </w:t>
      </w:r>
      <w:r w:rsidR="00831927" w:rsidRPr="00831927">
        <w:rPr>
          <w:b/>
          <w:color w:val="FF0000"/>
        </w:rPr>
        <w:t>Jane Doe</w:t>
      </w:r>
      <w:r w:rsidR="00831927">
        <w:rPr>
          <w:b/>
        </w:rPr>
        <w:t>,</w:t>
      </w:r>
      <w:r w:rsidRPr="00146404">
        <w:rPr>
          <w:b/>
        </w:rPr>
        <w:t xml:space="preserve"> decline the offer for your </w:t>
      </w:r>
      <w:r w:rsidR="00BB5A68">
        <w:rPr>
          <w:b/>
        </w:rPr>
        <w:t>medical interventions</w:t>
      </w:r>
      <w:r>
        <w:rPr>
          <w:b/>
        </w:rPr>
        <w:t xml:space="preserve">, products, </w:t>
      </w:r>
      <w:r w:rsidR="00831927">
        <w:rPr>
          <w:b/>
        </w:rPr>
        <w:t>and/</w:t>
      </w:r>
      <w:r>
        <w:rPr>
          <w:b/>
        </w:rPr>
        <w:t>or devices; including but not limited to facial covering</w:t>
      </w:r>
      <w:r w:rsidR="00BB5A68">
        <w:rPr>
          <w:b/>
        </w:rPr>
        <w:t>s, testing, and vaccination.</w:t>
      </w:r>
      <w:r w:rsidR="00BA7051">
        <w:rPr>
          <w:b/>
        </w:rPr>
        <w:t xml:space="preserve">  Reserving ALL of my Natural, God-Given, Unalienable Rights; Waiving None, Ever.</w:t>
      </w:r>
    </w:p>
    <w:p w14:paraId="28D341CF" w14:textId="77777777" w:rsidR="00336E0B" w:rsidRPr="00336E0B" w:rsidRDefault="00336E0B" w:rsidP="00336E0B">
      <w:pPr>
        <w:jc w:val="center"/>
        <w:rPr>
          <w:b/>
        </w:rPr>
      </w:pPr>
    </w:p>
    <w:p w14:paraId="4B907C43" w14:textId="77777777" w:rsidR="00BA7051" w:rsidRDefault="00BA7051" w:rsidP="007401AD">
      <w:pPr>
        <w:rPr>
          <w:b/>
          <w:sz w:val="20"/>
          <w:szCs w:val="20"/>
        </w:rPr>
      </w:pPr>
    </w:p>
    <w:p w14:paraId="00FBFCEC" w14:textId="77777777" w:rsidR="00F37FB6" w:rsidRDefault="00F37FB6" w:rsidP="00F37FB6">
      <w:pPr>
        <w:jc w:val="center"/>
        <w:rPr>
          <w:b/>
          <w:sz w:val="20"/>
          <w:szCs w:val="20"/>
        </w:rPr>
      </w:pPr>
      <w:r w:rsidRPr="00146404">
        <w:rPr>
          <w:b/>
          <w:sz w:val="20"/>
          <w:szCs w:val="20"/>
        </w:rPr>
        <w:t>ACKNOWLEDEGMENT</w:t>
      </w:r>
    </w:p>
    <w:p w14:paraId="5E229065" w14:textId="77777777" w:rsidR="00F37FB6" w:rsidRPr="00146404" w:rsidRDefault="00F37FB6" w:rsidP="00F37FB6">
      <w:pPr>
        <w:jc w:val="center"/>
        <w:rPr>
          <w:b/>
          <w:sz w:val="20"/>
          <w:szCs w:val="20"/>
        </w:rPr>
      </w:pPr>
    </w:p>
    <w:p w14:paraId="6F0A6867" w14:textId="77777777" w:rsidR="00F37FB6" w:rsidRPr="00146404" w:rsidRDefault="00F37FB6" w:rsidP="00F37FB6">
      <w:pPr>
        <w:jc w:val="center"/>
        <w:rPr>
          <w:b/>
          <w:sz w:val="20"/>
          <w:szCs w:val="20"/>
        </w:rPr>
      </w:pPr>
    </w:p>
    <w:p w14:paraId="7D542A6E" w14:textId="77777777" w:rsidR="00F37FB6" w:rsidRPr="00146404" w:rsidRDefault="00F37FB6" w:rsidP="00F37FB6">
      <w:pPr>
        <w:rPr>
          <w:sz w:val="20"/>
          <w:szCs w:val="20"/>
        </w:rPr>
      </w:pPr>
      <w:r w:rsidRPr="00146404">
        <w:rPr>
          <w:sz w:val="20"/>
          <w:szCs w:val="20"/>
        </w:rPr>
        <w:t>The</w:t>
      </w:r>
      <w:r w:rsidRPr="00146404">
        <w:rPr>
          <w:b/>
          <w:sz w:val="20"/>
          <w:szCs w:val="20"/>
        </w:rPr>
        <w:t xml:space="preserve"> </w:t>
      </w:r>
      <w:r w:rsidRPr="00146404">
        <w:rPr>
          <w:sz w:val="20"/>
          <w:szCs w:val="20"/>
        </w:rPr>
        <w:t>United States of America</w:t>
      </w:r>
      <w:r w:rsidRPr="00146404">
        <w:rPr>
          <w:sz w:val="20"/>
          <w:szCs w:val="20"/>
        </w:rPr>
        <w:tab/>
        <w:t>)</w:t>
      </w:r>
    </w:p>
    <w:p w14:paraId="20ECB746" w14:textId="4C148EF8" w:rsidR="00F37FB6" w:rsidRPr="00146404" w:rsidRDefault="00F37FB6" w:rsidP="00F37FB6">
      <w:pPr>
        <w:rPr>
          <w:sz w:val="20"/>
          <w:szCs w:val="20"/>
        </w:rPr>
      </w:pPr>
      <w:r>
        <w:rPr>
          <w:sz w:val="20"/>
          <w:szCs w:val="20"/>
        </w:rPr>
        <w:t xml:space="preserve">State of </w:t>
      </w:r>
      <w:r w:rsidR="007A5611">
        <w:rPr>
          <w:sz w:val="20"/>
          <w:szCs w:val="20"/>
        </w:rPr>
        <w:softHyphen/>
      </w:r>
      <w:r w:rsidR="007A5611">
        <w:rPr>
          <w:sz w:val="20"/>
          <w:szCs w:val="20"/>
        </w:rPr>
        <w:softHyphen/>
      </w:r>
      <w:r w:rsidR="007A5611">
        <w:rPr>
          <w:sz w:val="20"/>
          <w:szCs w:val="20"/>
        </w:rPr>
        <w:softHyphen/>
      </w:r>
      <w:r w:rsidR="007A5611">
        <w:rPr>
          <w:sz w:val="20"/>
          <w:szCs w:val="20"/>
        </w:rPr>
        <w:softHyphen/>
      </w:r>
      <w:r w:rsidR="007A5611">
        <w:rPr>
          <w:sz w:val="20"/>
          <w:szCs w:val="20"/>
        </w:rPr>
        <w:softHyphen/>
      </w:r>
      <w:r w:rsidR="007A5611">
        <w:rPr>
          <w:sz w:val="20"/>
          <w:szCs w:val="20"/>
        </w:rPr>
        <w:softHyphen/>
      </w:r>
      <w:r w:rsidR="007A5611">
        <w:rPr>
          <w:sz w:val="20"/>
          <w:szCs w:val="20"/>
        </w:rPr>
        <w:softHyphen/>
      </w:r>
      <w:r w:rsidR="007A5611">
        <w:rPr>
          <w:sz w:val="20"/>
          <w:szCs w:val="20"/>
        </w:rPr>
        <w:softHyphen/>
        <w:t>__________</w:t>
      </w:r>
      <w:r w:rsidRPr="00146404">
        <w:rPr>
          <w:sz w:val="20"/>
          <w:szCs w:val="20"/>
        </w:rPr>
        <w:tab/>
      </w:r>
      <w:r w:rsidRPr="00146404">
        <w:rPr>
          <w:sz w:val="20"/>
          <w:szCs w:val="20"/>
        </w:rPr>
        <w:tab/>
        <w:t>)</w:t>
      </w:r>
    </w:p>
    <w:p w14:paraId="343FAEE7" w14:textId="77777777" w:rsidR="00F37FB6" w:rsidRPr="00146404" w:rsidRDefault="00F37FB6" w:rsidP="00F37FB6">
      <w:pPr>
        <w:rPr>
          <w:sz w:val="20"/>
          <w:szCs w:val="20"/>
        </w:rPr>
      </w:pPr>
      <w:r>
        <w:rPr>
          <w:sz w:val="20"/>
          <w:szCs w:val="20"/>
        </w:rPr>
        <w:t xml:space="preserve">County </w:t>
      </w:r>
      <w:r w:rsidR="00362936">
        <w:rPr>
          <w:sz w:val="20"/>
          <w:szCs w:val="20"/>
        </w:rPr>
        <w:t>of ________</w:t>
      </w:r>
      <w:r>
        <w:rPr>
          <w:sz w:val="20"/>
          <w:szCs w:val="20"/>
        </w:rPr>
        <w:tab/>
      </w:r>
      <w:r w:rsidRPr="00146404">
        <w:rPr>
          <w:sz w:val="20"/>
          <w:szCs w:val="20"/>
        </w:rPr>
        <w:tab/>
        <w:t>)</w:t>
      </w:r>
    </w:p>
    <w:p w14:paraId="0A25AFC9" w14:textId="77777777" w:rsidR="00F37FB6" w:rsidRPr="00146404" w:rsidRDefault="00F37FB6" w:rsidP="00F37FB6">
      <w:pPr>
        <w:rPr>
          <w:sz w:val="20"/>
          <w:szCs w:val="20"/>
        </w:rPr>
      </w:pPr>
    </w:p>
    <w:p w14:paraId="62D559A8" w14:textId="77777777" w:rsidR="00F37FB6" w:rsidRPr="00146404" w:rsidRDefault="00F37FB6" w:rsidP="00F37FB6">
      <w:pPr>
        <w:rPr>
          <w:sz w:val="20"/>
          <w:szCs w:val="20"/>
        </w:rPr>
      </w:pPr>
      <w:r w:rsidRPr="00146404">
        <w:rPr>
          <w:sz w:val="20"/>
          <w:szCs w:val="20"/>
        </w:rPr>
        <w:t xml:space="preserve">Before me this day, </w:t>
      </w:r>
      <w:r w:rsidR="002A3D08" w:rsidRPr="009E17AD">
        <w:rPr>
          <w:b/>
          <w:color w:val="FF0000"/>
          <w:sz w:val="20"/>
          <w:szCs w:val="20"/>
        </w:rPr>
        <w:t>Jane Doe</w:t>
      </w:r>
      <w:r>
        <w:rPr>
          <w:b/>
          <w:sz w:val="20"/>
          <w:szCs w:val="20"/>
        </w:rPr>
        <w:t>,</w:t>
      </w:r>
      <w:r w:rsidRPr="00146404">
        <w:rPr>
          <w:sz w:val="20"/>
          <w:szCs w:val="20"/>
        </w:rPr>
        <w:t xml:space="preserve"> known to me to be the natural person described herein, personally made a restricted visitation and solemnly affirmed under the Law of God and the Maxims of Equity that every statement given above was th</w:t>
      </w:r>
      <w:r>
        <w:rPr>
          <w:sz w:val="20"/>
          <w:szCs w:val="20"/>
        </w:rPr>
        <w:t>e whole truth to the best of her</w:t>
      </w:r>
      <w:r w:rsidRPr="00146404">
        <w:rPr>
          <w:sz w:val="20"/>
          <w:szCs w:val="20"/>
        </w:rPr>
        <w:t xml:space="preserve"> knowledge.</w:t>
      </w:r>
    </w:p>
    <w:p w14:paraId="2DDD5F3E" w14:textId="77777777" w:rsidR="00F37FB6" w:rsidRPr="00146404" w:rsidRDefault="00F37FB6" w:rsidP="00F37FB6">
      <w:pPr>
        <w:rPr>
          <w:sz w:val="20"/>
          <w:szCs w:val="20"/>
        </w:rPr>
      </w:pPr>
    </w:p>
    <w:p w14:paraId="209BA5DE" w14:textId="77777777" w:rsidR="00F37FB6" w:rsidRPr="00146404" w:rsidRDefault="00F37FB6" w:rsidP="00F37FB6">
      <w:pPr>
        <w:rPr>
          <w:sz w:val="20"/>
          <w:szCs w:val="20"/>
        </w:rPr>
      </w:pPr>
      <w:r w:rsidRPr="00146404">
        <w:rPr>
          <w:sz w:val="20"/>
          <w:szCs w:val="20"/>
        </w:rPr>
        <w:t>Subscribed and Affirmed before me on thi</w:t>
      </w:r>
      <w:r>
        <w:rPr>
          <w:sz w:val="20"/>
          <w:szCs w:val="20"/>
        </w:rPr>
        <w:t>s ___day of ______________, 2021</w:t>
      </w:r>
      <w:r w:rsidRPr="00146404">
        <w:rPr>
          <w:sz w:val="20"/>
          <w:szCs w:val="20"/>
        </w:rPr>
        <w:t>.</w:t>
      </w:r>
    </w:p>
    <w:p w14:paraId="0E36EF0C" w14:textId="77777777" w:rsidR="00F37FB6" w:rsidRPr="00146404" w:rsidRDefault="00F37FB6" w:rsidP="00F37FB6">
      <w:pPr>
        <w:rPr>
          <w:sz w:val="20"/>
          <w:szCs w:val="20"/>
        </w:rPr>
      </w:pPr>
    </w:p>
    <w:p w14:paraId="6C7D5814" w14:textId="77777777" w:rsidR="00BA7051" w:rsidRDefault="00BA7051" w:rsidP="00F37FB6">
      <w:pPr>
        <w:rPr>
          <w:b/>
          <w:sz w:val="20"/>
          <w:szCs w:val="20"/>
        </w:rPr>
      </w:pPr>
    </w:p>
    <w:p w14:paraId="1FA8E45D" w14:textId="77777777" w:rsidR="00F37FB6" w:rsidRPr="00146404" w:rsidRDefault="00F37FB6" w:rsidP="00F37FB6">
      <w:pPr>
        <w:rPr>
          <w:b/>
          <w:sz w:val="20"/>
          <w:szCs w:val="20"/>
        </w:rPr>
      </w:pPr>
      <w:r w:rsidRPr="00146404">
        <w:rPr>
          <w:b/>
          <w:sz w:val="20"/>
          <w:szCs w:val="20"/>
        </w:rPr>
        <w:t>SEAL</w:t>
      </w:r>
      <w:r w:rsidRPr="00146404">
        <w:rPr>
          <w:b/>
          <w:sz w:val="20"/>
          <w:szCs w:val="20"/>
        </w:rPr>
        <w:tab/>
      </w:r>
    </w:p>
    <w:p w14:paraId="2D4D893F" w14:textId="77777777" w:rsidR="00F37FB6" w:rsidRPr="001D3723" w:rsidRDefault="00F37FB6" w:rsidP="00F37FB6">
      <w:pPr>
        <w:ind w:left="2880"/>
      </w:pPr>
      <w:r w:rsidRPr="001D3723">
        <w:tab/>
      </w:r>
      <w:r w:rsidRPr="001D3723">
        <w:tab/>
      </w:r>
      <w:r w:rsidRPr="001D3723">
        <w:tab/>
      </w:r>
      <w:r w:rsidRPr="001D3723">
        <w:tab/>
      </w:r>
      <w:r w:rsidRPr="001D3723">
        <w:tab/>
      </w:r>
      <w:r>
        <w:tab/>
      </w:r>
      <w:r>
        <w:tab/>
      </w:r>
      <w:r>
        <w:tab/>
      </w:r>
      <w:r>
        <w:tab/>
      </w:r>
      <w:r>
        <w:tab/>
      </w:r>
      <w:r>
        <w:tab/>
      </w:r>
      <w:r>
        <w:tab/>
        <w:t>_________________________</w:t>
      </w:r>
    </w:p>
    <w:p w14:paraId="1296F7FA" w14:textId="77777777" w:rsidR="00F37FB6" w:rsidRPr="00146404" w:rsidRDefault="00F37FB6" w:rsidP="00F37FB6">
      <w:pPr>
        <w:rPr>
          <w:sz w:val="20"/>
          <w:szCs w:val="20"/>
        </w:rPr>
      </w:pPr>
      <w:r>
        <w:tab/>
      </w:r>
      <w:r>
        <w:tab/>
      </w:r>
      <w:r>
        <w:tab/>
      </w:r>
      <w:r>
        <w:tab/>
      </w:r>
      <w:r w:rsidRPr="00146404">
        <w:rPr>
          <w:sz w:val="20"/>
          <w:szCs w:val="20"/>
        </w:rPr>
        <w:tab/>
      </w:r>
      <w:r>
        <w:rPr>
          <w:sz w:val="20"/>
          <w:szCs w:val="20"/>
        </w:rPr>
        <w:tab/>
      </w:r>
      <w:r>
        <w:rPr>
          <w:sz w:val="20"/>
          <w:szCs w:val="20"/>
        </w:rPr>
        <w:tab/>
      </w:r>
      <w:r w:rsidRPr="00146404">
        <w:rPr>
          <w:sz w:val="20"/>
          <w:szCs w:val="20"/>
        </w:rPr>
        <w:t>Public Notary</w:t>
      </w:r>
    </w:p>
    <w:p w14:paraId="44B3ED3D" w14:textId="77777777" w:rsidR="00F37FB6" w:rsidRPr="00146404" w:rsidRDefault="00F37FB6" w:rsidP="00F37FB6">
      <w:pPr>
        <w:rPr>
          <w:sz w:val="20"/>
          <w:szCs w:val="20"/>
        </w:rPr>
      </w:pPr>
    </w:p>
    <w:p w14:paraId="45A11893" w14:textId="77777777" w:rsidR="00BA7051" w:rsidRPr="007401AD" w:rsidRDefault="00F37FB6" w:rsidP="007401AD">
      <w:pPr>
        <w:rPr>
          <w:sz w:val="20"/>
          <w:szCs w:val="20"/>
        </w:rPr>
      </w:pPr>
      <w:r w:rsidRPr="00146404">
        <w:rPr>
          <w:sz w:val="20"/>
          <w:szCs w:val="20"/>
        </w:rPr>
        <w:tab/>
      </w:r>
      <w:r w:rsidRPr="00146404">
        <w:rPr>
          <w:sz w:val="20"/>
          <w:szCs w:val="20"/>
        </w:rPr>
        <w:tab/>
      </w:r>
      <w:r w:rsidRPr="00146404">
        <w:rPr>
          <w:sz w:val="20"/>
          <w:szCs w:val="20"/>
        </w:rPr>
        <w:tab/>
      </w:r>
      <w:r w:rsidRPr="00146404">
        <w:rPr>
          <w:sz w:val="20"/>
          <w:szCs w:val="20"/>
        </w:rPr>
        <w:tab/>
      </w:r>
      <w:r>
        <w:rPr>
          <w:sz w:val="20"/>
          <w:szCs w:val="20"/>
        </w:rPr>
        <w:tab/>
      </w:r>
      <w:r>
        <w:rPr>
          <w:sz w:val="20"/>
          <w:szCs w:val="20"/>
        </w:rPr>
        <w:tab/>
      </w:r>
      <w:r>
        <w:rPr>
          <w:sz w:val="20"/>
          <w:szCs w:val="20"/>
        </w:rPr>
        <w:tab/>
      </w:r>
      <w:r w:rsidR="00427BD2">
        <w:rPr>
          <w:sz w:val="20"/>
          <w:szCs w:val="20"/>
        </w:rPr>
        <w:t>My commission expires:</w:t>
      </w:r>
      <w:r w:rsidR="00362936">
        <w:rPr>
          <w:sz w:val="20"/>
          <w:szCs w:val="20"/>
        </w:rPr>
        <w:t xml:space="preserve"> </w:t>
      </w:r>
      <w:r w:rsidRPr="00146404">
        <w:rPr>
          <w:sz w:val="20"/>
          <w:szCs w:val="20"/>
        </w:rPr>
        <w:t>_________________</w:t>
      </w:r>
    </w:p>
    <w:p w14:paraId="503889F5" w14:textId="77777777" w:rsidR="008A040D" w:rsidRDefault="008A040D" w:rsidP="00427BD2">
      <w:pPr>
        <w:jc w:val="center"/>
        <w:rPr>
          <w:b/>
          <w:sz w:val="28"/>
          <w:szCs w:val="28"/>
          <w:u w:val="single"/>
        </w:rPr>
      </w:pPr>
    </w:p>
    <w:p w14:paraId="24114B94" w14:textId="77777777" w:rsidR="00BA7051" w:rsidRDefault="00BA7051" w:rsidP="00427BD2">
      <w:pPr>
        <w:jc w:val="center"/>
        <w:rPr>
          <w:b/>
          <w:sz w:val="28"/>
          <w:szCs w:val="28"/>
          <w:u w:val="single"/>
        </w:rPr>
      </w:pPr>
    </w:p>
    <w:p w14:paraId="468D42DC" w14:textId="77777777" w:rsidR="002A3D08" w:rsidRDefault="002A3D08" w:rsidP="00427BD2">
      <w:pPr>
        <w:jc w:val="center"/>
        <w:rPr>
          <w:b/>
          <w:sz w:val="28"/>
          <w:szCs w:val="28"/>
          <w:u w:val="single"/>
        </w:rPr>
      </w:pPr>
    </w:p>
    <w:p w14:paraId="344AC073" w14:textId="77777777" w:rsidR="002A3D08" w:rsidRDefault="002A3D08" w:rsidP="00427BD2">
      <w:pPr>
        <w:jc w:val="center"/>
        <w:rPr>
          <w:b/>
          <w:sz w:val="28"/>
          <w:szCs w:val="28"/>
          <w:u w:val="single"/>
        </w:rPr>
      </w:pPr>
    </w:p>
    <w:p w14:paraId="32C5BD0B" w14:textId="77777777" w:rsidR="00427BD2" w:rsidRPr="00427BD2" w:rsidRDefault="00427BD2" w:rsidP="00427BD2">
      <w:pPr>
        <w:jc w:val="center"/>
        <w:rPr>
          <w:b/>
          <w:sz w:val="28"/>
          <w:szCs w:val="28"/>
          <w:u w:val="single"/>
        </w:rPr>
      </w:pPr>
      <w:r w:rsidRPr="00427BD2">
        <w:rPr>
          <w:b/>
          <w:sz w:val="28"/>
          <w:szCs w:val="28"/>
          <w:u w:val="single"/>
        </w:rPr>
        <w:t>Evidentiary Exhibits</w:t>
      </w:r>
    </w:p>
    <w:p w14:paraId="66F20A7D" w14:textId="77777777" w:rsidR="00427BD2" w:rsidRDefault="00427BD2" w:rsidP="00427BD2">
      <w:pPr>
        <w:jc w:val="center"/>
        <w:rPr>
          <w:b/>
          <w:u w:val="single"/>
        </w:rPr>
      </w:pPr>
    </w:p>
    <w:p w14:paraId="6E893FCA" w14:textId="77777777" w:rsidR="005B4D6E" w:rsidRPr="00ED67FA" w:rsidRDefault="005B4D6E" w:rsidP="00ED67FA">
      <w:pPr>
        <w:shd w:val="clear" w:color="auto" w:fill="FFFFFF"/>
        <w:rPr>
          <w:rFonts w:ascii="futura-pt" w:eastAsia="Times New Roman" w:hAnsi="futura-pt"/>
          <w:iCs/>
          <w:color w:val="000000"/>
          <w:sz w:val="22"/>
          <w:szCs w:val="22"/>
        </w:rPr>
      </w:pPr>
    </w:p>
    <w:p w14:paraId="2261152E" w14:textId="77777777" w:rsidR="005B4D6E" w:rsidRPr="00ED67FA" w:rsidRDefault="005B4D6E" w:rsidP="00ED67FA">
      <w:pPr>
        <w:pStyle w:val="ListParagraph"/>
        <w:numPr>
          <w:ilvl w:val="0"/>
          <w:numId w:val="2"/>
        </w:numPr>
        <w:shd w:val="clear" w:color="auto" w:fill="FFFFFF"/>
        <w:rPr>
          <w:rFonts w:ascii="futura-pt" w:eastAsia="Times New Roman" w:hAnsi="futura-pt"/>
          <w:iCs/>
          <w:color w:val="000000"/>
          <w:sz w:val="22"/>
          <w:szCs w:val="22"/>
        </w:rPr>
      </w:pPr>
      <w:r w:rsidRPr="005B4D6E">
        <w:rPr>
          <w:rFonts w:ascii="futura-pt" w:eastAsia="Times New Roman" w:hAnsi="futura-pt"/>
          <w:iCs/>
          <w:color w:val="000000"/>
          <w:sz w:val="22"/>
          <w:szCs w:val="22"/>
        </w:rPr>
        <w:t>And the LORD God formed man of the dust of the ground, and breathed into his nostrils the breath of life; and man became a living soul.</w:t>
      </w:r>
      <w:r>
        <w:rPr>
          <w:rFonts w:ascii="futura-pt" w:eastAsia="Times New Roman" w:hAnsi="futura-pt"/>
          <w:iCs/>
          <w:color w:val="000000"/>
          <w:sz w:val="22"/>
          <w:szCs w:val="22"/>
        </w:rPr>
        <w:t xml:space="preserve"> </w:t>
      </w:r>
      <w:r w:rsidRPr="005B4D6E">
        <w:rPr>
          <w:rFonts w:ascii="futura-pt" w:eastAsia="Times New Roman" w:hAnsi="futura-pt"/>
          <w:b/>
          <w:iCs/>
          <w:color w:val="000000"/>
          <w:sz w:val="22"/>
          <w:szCs w:val="22"/>
        </w:rPr>
        <w:t>Genesis 2:7</w:t>
      </w:r>
    </w:p>
    <w:p w14:paraId="017655AA" w14:textId="77777777" w:rsidR="00ED67FA" w:rsidRDefault="00ED67FA" w:rsidP="00ED67FA">
      <w:pPr>
        <w:shd w:val="clear" w:color="auto" w:fill="FFFFFF"/>
        <w:rPr>
          <w:rFonts w:ascii="futura-pt" w:eastAsia="Times New Roman" w:hAnsi="futura-pt"/>
          <w:iCs/>
          <w:color w:val="000000"/>
          <w:sz w:val="22"/>
          <w:szCs w:val="22"/>
        </w:rPr>
      </w:pPr>
    </w:p>
    <w:p w14:paraId="33C106F7" w14:textId="77777777" w:rsidR="00ED67FA" w:rsidRPr="00ED67FA" w:rsidRDefault="00ED67FA" w:rsidP="00ED67FA">
      <w:pPr>
        <w:pStyle w:val="ListParagraph"/>
        <w:numPr>
          <w:ilvl w:val="0"/>
          <w:numId w:val="2"/>
        </w:numPr>
        <w:shd w:val="clear" w:color="auto" w:fill="FFFFFF"/>
        <w:rPr>
          <w:rFonts w:ascii="futura-pt" w:eastAsia="Times New Roman" w:hAnsi="futura-pt"/>
          <w:iCs/>
          <w:color w:val="000000"/>
          <w:sz w:val="22"/>
          <w:szCs w:val="22"/>
        </w:rPr>
      </w:pPr>
      <w:r w:rsidRPr="00831927">
        <w:rPr>
          <w:rFonts w:ascii="futura-pt" w:eastAsia="Times New Roman" w:hAnsi="futura-pt"/>
          <w:iCs/>
          <w:color w:val="000000"/>
          <w:sz w:val="22"/>
          <w:szCs w:val="22"/>
        </w:rPr>
        <w:t>The Spirit of God hath made me, and the breath of the Almighty hath given me life.</w:t>
      </w:r>
      <w:r>
        <w:rPr>
          <w:rFonts w:ascii="futura-pt" w:eastAsia="Times New Roman" w:hAnsi="futura-pt"/>
          <w:iCs/>
          <w:color w:val="000000"/>
          <w:sz w:val="22"/>
          <w:szCs w:val="22"/>
        </w:rPr>
        <w:t xml:space="preserve"> </w:t>
      </w:r>
      <w:r w:rsidRPr="00831927">
        <w:rPr>
          <w:rFonts w:ascii="futura-pt" w:eastAsia="Times New Roman" w:hAnsi="futura-pt"/>
          <w:b/>
          <w:iCs/>
          <w:color w:val="000000"/>
          <w:sz w:val="22"/>
          <w:szCs w:val="22"/>
        </w:rPr>
        <w:t>Job 33:4</w:t>
      </w:r>
    </w:p>
    <w:p w14:paraId="0F351205" w14:textId="77777777" w:rsidR="00ED67FA" w:rsidRPr="00ED67FA" w:rsidRDefault="00ED67FA" w:rsidP="00ED67FA">
      <w:pPr>
        <w:pStyle w:val="ListParagraph"/>
        <w:rPr>
          <w:rFonts w:ascii="futura-pt" w:eastAsia="Times New Roman" w:hAnsi="futura-pt"/>
          <w:iCs/>
          <w:color w:val="000000"/>
          <w:sz w:val="22"/>
          <w:szCs w:val="22"/>
        </w:rPr>
      </w:pPr>
    </w:p>
    <w:p w14:paraId="0200F218" w14:textId="77777777" w:rsidR="00ED67FA" w:rsidRPr="00ED67FA" w:rsidRDefault="00ED67FA" w:rsidP="00ED67FA">
      <w:pPr>
        <w:pStyle w:val="ListParagraph"/>
        <w:numPr>
          <w:ilvl w:val="0"/>
          <w:numId w:val="2"/>
        </w:numPr>
        <w:shd w:val="clear" w:color="auto" w:fill="FFFFFF"/>
        <w:rPr>
          <w:rFonts w:eastAsia="Times New Roman"/>
          <w:iCs/>
          <w:color w:val="000000"/>
          <w:sz w:val="22"/>
          <w:szCs w:val="22"/>
        </w:rPr>
      </w:pPr>
      <w:r w:rsidRPr="00ED67FA">
        <w:rPr>
          <w:color w:val="001320"/>
          <w:sz w:val="22"/>
          <w:szCs w:val="22"/>
          <w:shd w:val="clear" w:color="auto" w:fill="FFFFFF"/>
        </w:rPr>
        <w:t xml:space="preserve">But we all, with </w:t>
      </w:r>
      <w:r w:rsidRPr="00ED67FA">
        <w:rPr>
          <w:i/>
          <w:color w:val="001320"/>
          <w:sz w:val="22"/>
          <w:szCs w:val="22"/>
          <w:shd w:val="clear" w:color="auto" w:fill="FFFFFF"/>
        </w:rPr>
        <w:t>open face</w:t>
      </w:r>
      <w:r w:rsidRPr="00ED67FA">
        <w:rPr>
          <w:color w:val="001320"/>
          <w:sz w:val="22"/>
          <w:szCs w:val="22"/>
          <w:shd w:val="clear" w:color="auto" w:fill="FFFFFF"/>
        </w:rPr>
        <w:t xml:space="preserve"> beholding as in a glass the glory of the Lord, are changed into the same image from glory to glory, </w:t>
      </w:r>
      <w:r w:rsidRPr="00ED67FA">
        <w:rPr>
          <w:i/>
          <w:iCs/>
          <w:color w:val="001320"/>
          <w:sz w:val="22"/>
          <w:szCs w:val="22"/>
          <w:shd w:val="clear" w:color="auto" w:fill="FFFFFF"/>
        </w:rPr>
        <w:t>even</w:t>
      </w:r>
      <w:r w:rsidRPr="00ED67FA">
        <w:rPr>
          <w:color w:val="001320"/>
          <w:sz w:val="22"/>
          <w:szCs w:val="22"/>
          <w:shd w:val="clear" w:color="auto" w:fill="FFFFFF"/>
        </w:rPr>
        <w:t> as by the Spirit of the Lord.</w:t>
      </w:r>
      <w:r>
        <w:rPr>
          <w:color w:val="001320"/>
          <w:sz w:val="22"/>
          <w:szCs w:val="22"/>
          <w:shd w:val="clear" w:color="auto" w:fill="FFFFFF"/>
        </w:rPr>
        <w:t xml:space="preserve"> </w:t>
      </w:r>
      <w:r w:rsidRPr="00ED67FA">
        <w:rPr>
          <w:b/>
          <w:color w:val="001320"/>
          <w:sz w:val="22"/>
          <w:szCs w:val="22"/>
          <w:shd w:val="clear" w:color="auto" w:fill="FFFFFF"/>
        </w:rPr>
        <w:t>2 Corinthians 3:18</w:t>
      </w:r>
    </w:p>
    <w:p w14:paraId="79543B40" w14:textId="77777777" w:rsidR="00831927" w:rsidRPr="005B4D6E" w:rsidRDefault="00831927" w:rsidP="00ED67FA">
      <w:pPr>
        <w:pStyle w:val="ListParagraph"/>
        <w:shd w:val="clear" w:color="auto" w:fill="FFFFFF"/>
        <w:rPr>
          <w:rFonts w:ascii="futura-pt" w:eastAsia="Times New Roman" w:hAnsi="futura-pt"/>
          <w:iCs/>
          <w:color w:val="000000"/>
          <w:sz w:val="22"/>
          <w:szCs w:val="22"/>
        </w:rPr>
      </w:pPr>
    </w:p>
    <w:p w14:paraId="2F71F51C" w14:textId="77777777" w:rsidR="00ED67FA" w:rsidRPr="00ED67FA" w:rsidRDefault="002D0770" w:rsidP="00ED67FA">
      <w:pPr>
        <w:pStyle w:val="ListParagraph"/>
        <w:numPr>
          <w:ilvl w:val="0"/>
          <w:numId w:val="2"/>
        </w:numPr>
        <w:shd w:val="clear" w:color="auto" w:fill="FFFFFF"/>
        <w:rPr>
          <w:rStyle w:val="text"/>
          <w:rFonts w:ascii="futura-pt" w:eastAsia="Times New Roman" w:hAnsi="futura-pt"/>
          <w:iCs/>
          <w:color w:val="000000"/>
          <w:sz w:val="22"/>
          <w:szCs w:val="22"/>
        </w:rPr>
      </w:pPr>
      <w:r w:rsidRPr="00831927">
        <w:rPr>
          <w:rStyle w:val="text"/>
          <w:b/>
          <w:bCs/>
          <w:color w:val="000000"/>
          <w:sz w:val="22"/>
          <w:szCs w:val="22"/>
          <w:vertAlign w:val="superscript"/>
        </w:rPr>
        <w:t>3 </w:t>
      </w:r>
      <w:r w:rsidRPr="00831927">
        <w:rPr>
          <w:rStyle w:val="text"/>
          <w:color w:val="000000"/>
          <w:sz w:val="22"/>
          <w:szCs w:val="22"/>
        </w:rPr>
        <w:t>After the doings of the land of Egypt, wherein ye dwelt, shall ye not do: and after the doings of the land of Canaan, whither I bring you, shall ye not do: neither shall ye walk in their ordinances.</w:t>
      </w:r>
      <w:r w:rsidRPr="00831927">
        <w:rPr>
          <w:color w:val="000000"/>
          <w:sz w:val="22"/>
          <w:szCs w:val="22"/>
        </w:rPr>
        <w:t xml:space="preserve"> </w:t>
      </w:r>
      <w:r w:rsidRPr="00831927">
        <w:rPr>
          <w:rStyle w:val="text"/>
          <w:b/>
          <w:bCs/>
          <w:color w:val="000000"/>
          <w:sz w:val="22"/>
          <w:szCs w:val="22"/>
          <w:vertAlign w:val="superscript"/>
        </w:rPr>
        <w:t>4 </w:t>
      </w:r>
      <w:r w:rsidRPr="00831927">
        <w:rPr>
          <w:rStyle w:val="text"/>
          <w:color w:val="000000"/>
          <w:sz w:val="22"/>
          <w:szCs w:val="22"/>
        </w:rPr>
        <w:t>Ye shall do my judgments, and keep mine ordinances, to walk therein: I am the </w:t>
      </w:r>
      <w:r w:rsidRPr="00831927">
        <w:rPr>
          <w:rStyle w:val="small-caps"/>
          <w:smallCaps/>
          <w:color w:val="000000"/>
          <w:sz w:val="22"/>
          <w:szCs w:val="22"/>
        </w:rPr>
        <w:t>Lord</w:t>
      </w:r>
      <w:r w:rsidRPr="00831927">
        <w:rPr>
          <w:rStyle w:val="text"/>
          <w:color w:val="000000"/>
          <w:sz w:val="22"/>
          <w:szCs w:val="22"/>
        </w:rPr>
        <w:t xml:space="preserve"> your God. </w:t>
      </w:r>
      <w:r w:rsidR="00831927" w:rsidRPr="00831927">
        <w:rPr>
          <w:rStyle w:val="text"/>
          <w:b/>
          <w:color w:val="000000"/>
          <w:sz w:val="22"/>
          <w:szCs w:val="22"/>
        </w:rPr>
        <w:t>Leviticus</w:t>
      </w:r>
      <w:r w:rsidRPr="00831927">
        <w:rPr>
          <w:rStyle w:val="text"/>
          <w:b/>
          <w:color w:val="000000"/>
          <w:sz w:val="22"/>
          <w:szCs w:val="22"/>
        </w:rPr>
        <w:t xml:space="preserve"> 18:3-4</w:t>
      </w:r>
    </w:p>
    <w:p w14:paraId="41D506DE" w14:textId="77777777" w:rsidR="00ED67FA" w:rsidRPr="00ED67FA" w:rsidRDefault="00ED67FA" w:rsidP="00ED67FA">
      <w:pPr>
        <w:pStyle w:val="ListParagraph"/>
        <w:rPr>
          <w:rStyle w:val="text"/>
          <w:b/>
          <w:bCs/>
          <w:color w:val="000000"/>
          <w:sz w:val="22"/>
          <w:szCs w:val="22"/>
          <w:vertAlign w:val="superscript"/>
        </w:rPr>
      </w:pPr>
    </w:p>
    <w:p w14:paraId="2475485E" w14:textId="77777777" w:rsidR="00ED67FA" w:rsidRPr="00ED67FA" w:rsidRDefault="002D0770" w:rsidP="00ED67FA">
      <w:pPr>
        <w:pStyle w:val="ListParagraph"/>
        <w:numPr>
          <w:ilvl w:val="0"/>
          <w:numId w:val="2"/>
        </w:numPr>
        <w:shd w:val="clear" w:color="auto" w:fill="FFFFFF"/>
        <w:rPr>
          <w:rStyle w:val="text"/>
          <w:rFonts w:ascii="futura-pt" w:eastAsia="Times New Roman" w:hAnsi="futura-pt"/>
          <w:iCs/>
          <w:color w:val="000000"/>
          <w:sz w:val="22"/>
          <w:szCs w:val="22"/>
        </w:rPr>
      </w:pPr>
      <w:r w:rsidRPr="00ED67FA">
        <w:rPr>
          <w:rStyle w:val="text"/>
          <w:b/>
          <w:bCs/>
          <w:color w:val="000000"/>
          <w:sz w:val="22"/>
          <w:szCs w:val="22"/>
          <w:vertAlign w:val="superscript"/>
        </w:rPr>
        <w:t>33 </w:t>
      </w:r>
      <w:r w:rsidRPr="00ED67FA">
        <w:rPr>
          <w:rStyle w:val="text"/>
          <w:color w:val="000000"/>
          <w:sz w:val="22"/>
          <w:szCs w:val="22"/>
        </w:rPr>
        <w:t>Again, ye have heard that it hath been said by them of old time, Thou shalt not forswear thyself, but shalt perform unto the Lord thine oaths:</w:t>
      </w:r>
      <w:r w:rsidRPr="00ED67FA">
        <w:rPr>
          <w:color w:val="000000"/>
          <w:sz w:val="22"/>
          <w:szCs w:val="22"/>
        </w:rPr>
        <w:t xml:space="preserve"> </w:t>
      </w:r>
      <w:r w:rsidRPr="00ED67FA">
        <w:rPr>
          <w:rStyle w:val="text"/>
          <w:b/>
          <w:bCs/>
          <w:color w:val="000000"/>
          <w:sz w:val="22"/>
          <w:szCs w:val="22"/>
          <w:vertAlign w:val="superscript"/>
        </w:rPr>
        <w:t>34 </w:t>
      </w:r>
      <w:r w:rsidRPr="00ED67FA">
        <w:rPr>
          <w:rStyle w:val="text"/>
          <w:color w:val="000000"/>
          <w:sz w:val="22"/>
          <w:szCs w:val="22"/>
        </w:rPr>
        <w:t xml:space="preserve">But I say unto you, Swear not at all; neither by heaven; for it is God's throne. </w:t>
      </w:r>
      <w:r w:rsidRPr="00ED67FA">
        <w:rPr>
          <w:rStyle w:val="text"/>
          <w:b/>
          <w:bCs/>
          <w:color w:val="000000"/>
          <w:sz w:val="22"/>
          <w:szCs w:val="22"/>
          <w:vertAlign w:val="superscript"/>
        </w:rPr>
        <w:t>35 </w:t>
      </w:r>
      <w:r w:rsidRPr="00ED67FA">
        <w:rPr>
          <w:rStyle w:val="text"/>
          <w:color w:val="000000"/>
          <w:sz w:val="22"/>
          <w:szCs w:val="22"/>
        </w:rPr>
        <w:t>Nor by the earth; for it is his footstool: neither by Jerusalem; for it is the city of the great King.</w:t>
      </w:r>
      <w:r w:rsidRPr="00ED67FA">
        <w:rPr>
          <w:color w:val="000000"/>
          <w:sz w:val="22"/>
          <w:szCs w:val="22"/>
        </w:rPr>
        <w:t xml:space="preserve"> </w:t>
      </w:r>
      <w:r w:rsidRPr="00ED67FA">
        <w:rPr>
          <w:rStyle w:val="text"/>
          <w:b/>
          <w:bCs/>
          <w:color w:val="000000"/>
          <w:sz w:val="22"/>
          <w:szCs w:val="22"/>
          <w:vertAlign w:val="superscript"/>
        </w:rPr>
        <w:t>36 </w:t>
      </w:r>
      <w:r w:rsidRPr="00ED67FA">
        <w:rPr>
          <w:rStyle w:val="text"/>
          <w:color w:val="000000"/>
          <w:sz w:val="22"/>
          <w:szCs w:val="22"/>
        </w:rPr>
        <w:t>Neither shalt thou swear by thy head, because thou canst not make one hair white or black.</w:t>
      </w:r>
      <w:r w:rsidRPr="00ED67FA">
        <w:rPr>
          <w:color w:val="000000"/>
          <w:sz w:val="22"/>
          <w:szCs w:val="22"/>
        </w:rPr>
        <w:t xml:space="preserve"> </w:t>
      </w:r>
      <w:r w:rsidRPr="00ED67FA">
        <w:rPr>
          <w:rStyle w:val="text"/>
          <w:b/>
          <w:bCs/>
          <w:color w:val="000000"/>
          <w:sz w:val="22"/>
          <w:szCs w:val="22"/>
          <w:vertAlign w:val="superscript"/>
        </w:rPr>
        <w:t>37 </w:t>
      </w:r>
      <w:r w:rsidRPr="00ED67FA">
        <w:rPr>
          <w:rStyle w:val="text"/>
          <w:color w:val="000000"/>
          <w:sz w:val="22"/>
          <w:szCs w:val="22"/>
        </w:rPr>
        <w:t xml:space="preserve">But let your communication be, Yea, yea; Nay, nay: for whatsoever is more than these cometh of evil. </w:t>
      </w:r>
      <w:r w:rsidRPr="00ED67FA">
        <w:rPr>
          <w:rStyle w:val="text"/>
          <w:b/>
          <w:color w:val="000000"/>
          <w:sz w:val="22"/>
          <w:szCs w:val="22"/>
        </w:rPr>
        <w:t>Matthew 5:33-37</w:t>
      </w:r>
    </w:p>
    <w:p w14:paraId="42661032" w14:textId="77777777" w:rsidR="00ED67FA" w:rsidRPr="00ED67FA" w:rsidRDefault="00ED67FA" w:rsidP="00ED67FA">
      <w:pPr>
        <w:shd w:val="clear" w:color="auto" w:fill="FFFFFF"/>
        <w:rPr>
          <w:rStyle w:val="text"/>
          <w:rFonts w:ascii="futura-pt" w:eastAsia="Times New Roman" w:hAnsi="futura-pt"/>
          <w:iCs/>
          <w:color w:val="000000"/>
          <w:sz w:val="22"/>
          <w:szCs w:val="22"/>
        </w:rPr>
      </w:pPr>
    </w:p>
    <w:p w14:paraId="60882408" w14:textId="77777777" w:rsidR="002D0770" w:rsidRPr="00ED67FA" w:rsidRDefault="002D0770" w:rsidP="00ED67FA">
      <w:pPr>
        <w:pStyle w:val="NormalWeb"/>
        <w:numPr>
          <w:ilvl w:val="0"/>
          <w:numId w:val="2"/>
        </w:numPr>
        <w:shd w:val="clear" w:color="auto" w:fill="FFFFFF"/>
        <w:spacing w:before="0" w:beforeAutospacing="0" w:after="0" w:afterAutospacing="0"/>
        <w:rPr>
          <w:b/>
          <w:color w:val="000000"/>
          <w:sz w:val="22"/>
          <w:szCs w:val="22"/>
        </w:rPr>
      </w:pPr>
      <w:r w:rsidRPr="002D0770">
        <w:rPr>
          <w:b/>
          <w:bCs/>
          <w:color w:val="000000"/>
          <w:sz w:val="22"/>
          <w:szCs w:val="22"/>
          <w:shd w:val="clear" w:color="auto" w:fill="FFFFFF"/>
          <w:vertAlign w:val="superscript"/>
        </w:rPr>
        <w:t>12 </w:t>
      </w:r>
      <w:r w:rsidRPr="002D0770">
        <w:rPr>
          <w:color w:val="000000"/>
          <w:sz w:val="22"/>
          <w:szCs w:val="22"/>
          <w:shd w:val="clear" w:color="auto" w:fill="FFFFFF"/>
        </w:rPr>
        <w:t>But above all things, my brethren, swear not, neither by heaven, neither by the earth, neither by any other oath: but let your yea be yea; and your nay, nay; lest ye fall into condemnation.</w:t>
      </w:r>
      <w:r>
        <w:rPr>
          <w:color w:val="000000"/>
          <w:sz w:val="22"/>
          <w:szCs w:val="22"/>
          <w:shd w:val="clear" w:color="auto" w:fill="FFFFFF"/>
        </w:rPr>
        <w:t xml:space="preserve"> </w:t>
      </w:r>
      <w:r w:rsidRPr="002D0770">
        <w:rPr>
          <w:b/>
          <w:color w:val="000000"/>
          <w:sz w:val="22"/>
          <w:szCs w:val="22"/>
          <w:shd w:val="clear" w:color="auto" w:fill="FFFFFF"/>
        </w:rPr>
        <w:t>James 5:12</w:t>
      </w:r>
    </w:p>
    <w:p w14:paraId="61DB26E3" w14:textId="77777777" w:rsidR="00ED67FA" w:rsidRPr="002D0770" w:rsidRDefault="00ED67FA" w:rsidP="00ED67FA">
      <w:pPr>
        <w:pStyle w:val="NormalWeb"/>
        <w:shd w:val="clear" w:color="auto" w:fill="FFFFFF"/>
        <w:spacing w:before="0" w:beforeAutospacing="0" w:after="0" w:afterAutospacing="0"/>
        <w:rPr>
          <w:b/>
          <w:color w:val="000000"/>
          <w:sz w:val="22"/>
          <w:szCs w:val="22"/>
        </w:rPr>
      </w:pPr>
    </w:p>
    <w:p w14:paraId="2F6FC675" w14:textId="77777777" w:rsidR="00427BD2" w:rsidRPr="002E425C" w:rsidRDefault="00427BD2" w:rsidP="00ED67FA">
      <w:pPr>
        <w:pStyle w:val="ListParagraph"/>
        <w:numPr>
          <w:ilvl w:val="0"/>
          <w:numId w:val="2"/>
        </w:numPr>
        <w:shd w:val="clear" w:color="auto" w:fill="FFFFFF"/>
        <w:rPr>
          <w:rFonts w:ascii="futura-pt" w:eastAsia="Times New Roman" w:hAnsi="futura-pt"/>
          <w:iCs/>
          <w:color w:val="000000"/>
          <w:sz w:val="22"/>
          <w:szCs w:val="22"/>
        </w:rPr>
      </w:pPr>
      <w:r w:rsidRPr="00A327C2">
        <w:rPr>
          <w:rFonts w:ascii="futura-pt" w:eastAsia="Times New Roman" w:hAnsi="futura-pt"/>
          <w:iCs/>
          <w:color w:val="000000"/>
          <w:sz w:val="22"/>
          <w:szCs w:val="22"/>
        </w:rPr>
        <w:t xml:space="preserve">There, every man is independent of all laws, except those prescribed by nature. He is not bound by any institutions formed by his fellowmen </w:t>
      </w:r>
      <w:r w:rsidRPr="00A327C2">
        <w:rPr>
          <w:rFonts w:ascii="futura-pt" w:eastAsia="Times New Roman" w:hAnsi="futura-pt"/>
          <w:iCs/>
          <w:color w:val="000000"/>
          <w:sz w:val="22"/>
          <w:szCs w:val="22"/>
          <w:u w:val="single"/>
        </w:rPr>
        <w:t>without his consent.</w:t>
      </w:r>
      <w:r w:rsidRPr="00A327C2">
        <w:rPr>
          <w:rFonts w:ascii="futura-pt" w:eastAsia="Times New Roman" w:hAnsi="futura-pt"/>
          <w:iCs/>
          <w:color w:val="000000"/>
          <w:sz w:val="22"/>
          <w:szCs w:val="22"/>
        </w:rPr>
        <w:t xml:space="preserve">  </w:t>
      </w:r>
      <w:proofErr w:type="spellStart"/>
      <w:r w:rsidRPr="00A327C2">
        <w:rPr>
          <w:b/>
          <w:sz w:val="22"/>
          <w:szCs w:val="22"/>
        </w:rPr>
        <w:t>Cruden</w:t>
      </w:r>
      <w:proofErr w:type="spellEnd"/>
      <w:r w:rsidRPr="00A327C2">
        <w:rPr>
          <w:b/>
          <w:sz w:val="22"/>
          <w:szCs w:val="22"/>
        </w:rPr>
        <w:t xml:space="preserve"> vs Neale, 2N.C. 338 (1796) 2 S.E. 70</w:t>
      </w:r>
    </w:p>
    <w:p w14:paraId="6E1D30DF" w14:textId="77777777" w:rsidR="002E425C" w:rsidRPr="002E425C" w:rsidRDefault="002E425C" w:rsidP="002E425C">
      <w:pPr>
        <w:pStyle w:val="ListParagraph"/>
        <w:shd w:val="clear" w:color="auto" w:fill="FFFFFF"/>
        <w:spacing w:after="240"/>
        <w:rPr>
          <w:rFonts w:ascii="futura-pt" w:eastAsia="Times New Roman" w:hAnsi="futura-pt"/>
          <w:iCs/>
          <w:color w:val="000000"/>
          <w:sz w:val="22"/>
          <w:szCs w:val="22"/>
        </w:rPr>
      </w:pPr>
    </w:p>
    <w:p w14:paraId="70E8C7F4" w14:textId="77777777" w:rsidR="00427BD2" w:rsidRPr="00A327C2" w:rsidRDefault="00427BD2" w:rsidP="00427BD2">
      <w:pPr>
        <w:pStyle w:val="ListParagraph"/>
        <w:numPr>
          <w:ilvl w:val="0"/>
          <w:numId w:val="2"/>
        </w:numPr>
        <w:shd w:val="clear" w:color="auto" w:fill="FFFFFF"/>
        <w:rPr>
          <w:rFonts w:ascii="futura-pt" w:eastAsia="Times New Roman" w:hAnsi="futura-pt"/>
          <w:iCs/>
          <w:color w:val="000000"/>
          <w:sz w:val="22"/>
          <w:szCs w:val="22"/>
        </w:rPr>
      </w:pPr>
      <w:r w:rsidRPr="00A327C2">
        <w:rPr>
          <w:rFonts w:ascii="futura-pt" w:eastAsia="Times New Roman" w:hAnsi="futura-pt"/>
          <w:iCs/>
          <w:color w:val="000000"/>
          <w:sz w:val="22"/>
          <w:szCs w:val="22"/>
        </w:rPr>
        <w:t xml:space="preserve">Any preventive, diagnostic and therapeutic medical intervention is only to be carried out with the prior, free and informed consent of the person concerned, based on adequate information. The consent should, where appropriate, be express and may be withdrawn by the person concerned at any time and for any reason without disadvantage or prejudice.  </w:t>
      </w:r>
      <w:r w:rsidRPr="00A327C2">
        <w:rPr>
          <w:b/>
          <w:sz w:val="22"/>
          <w:szCs w:val="22"/>
        </w:rPr>
        <w:t>Universal Declaration on Bioethics and Human Rights: Article 6.1</w:t>
      </w:r>
    </w:p>
    <w:p w14:paraId="2D4BE00A" w14:textId="77777777" w:rsidR="00427BD2" w:rsidRPr="00A327C2" w:rsidRDefault="00427BD2" w:rsidP="00427BD2">
      <w:pPr>
        <w:pStyle w:val="Style1"/>
        <w:rPr>
          <w:b w:val="0"/>
          <w:lang w:eastAsia="en-US"/>
        </w:rPr>
      </w:pPr>
    </w:p>
    <w:p w14:paraId="52DEB7F9" w14:textId="77777777" w:rsidR="00427BD2" w:rsidRPr="00A327C2" w:rsidRDefault="00427BD2" w:rsidP="00427BD2">
      <w:pPr>
        <w:pStyle w:val="ListParagraph"/>
        <w:numPr>
          <w:ilvl w:val="0"/>
          <w:numId w:val="2"/>
        </w:numPr>
        <w:shd w:val="clear" w:color="auto" w:fill="FFFFFF"/>
        <w:rPr>
          <w:rFonts w:ascii="futura-pt" w:eastAsia="Times New Roman" w:hAnsi="futura-pt"/>
          <w:b/>
          <w:iCs/>
          <w:color w:val="000000"/>
          <w:sz w:val="22"/>
          <w:szCs w:val="22"/>
        </w:rPr>
      </w:pPr>
      <w:r w:rsidRPr="00A327C2">
        <w:rPr>
          <w:rFonts w:ascii="futura-pt" w:eastAsia="Times New Roman" w:hAnsi="futura-pt"/>
          <w:iCs/>
          <w:color w:val="000000"/>
          <w:sz w:val="22"/>
          <w:szCs w:val="22"/>
        </w:rPr>
        <w:t xml:space="preserve">In time of public emergency which threatens the life of the nation and the existence of which is officially proclaimed, the States Parties to the present Covenant may take measures derogating from their obligations under the present Covenant to the extent strictly required by the exigencies of the situation, provided that such measures are not inconsistent with their other obligations under international law and do not involve discrimination solely on the ground of race, </w:t>
      </w:r>
      <w:proofErr w:type="spellStart"/>
      <w:r w:rsidRPr="00A327C2">
        <w:rPr>
          <w:rFonts w:ascii="futura-pt" w:eastAsia="Times New Roman" w:hAnsi="futura-pt"/>
          <w:iCs/>
          <w:color w:val="000000"/>
          <w:sz w:val="22"/>
          <w:szCs w:val="22"/>
        </w:rPr>
        <w:t>colour</w:t>
      </w:r>
      <w:proofErr w:type="spellEnd"/>
      <w:r w:rsidRPr="00A327C2">
        <w:rPr>
          <w:rFonts w:ascii="futura-pt" w:eastAsia="Times New Roman" w:hAnsi="futura-pt"/>
          <w:iCs/>
          <w:color w:val="000000"/>
          <w:sz w:val="22"/>
          <w:szCs w:val="22"/>
        </w:rPr>
        <w:t xml:space="preserve">, sex, language, religion or social origin.  </w:t>
      </w:r>
      <w:r w:rsidRPr="00A327C2">
        <w:rPr>
          <w:b/>
          <w:sz w:val="22"/>
          <w:szCs w:val="22"/>
        </w:rPr>
        <w:t>UN Human Rights: International Covenant on Civil and Political Rights: Article 4</w:t>
      </w:r>
    </w:p>
    <w:p w14:paraId="4544AB37" w14:textId="77777777" w:rsidR="00427BD2" w:rsidRPr="00A327C2" w:rsidRDefault="00427BD2" w:rsidP="00427BD2">
      <w:pPr>
        <w:pStyle w:val="Style1"/>
        <w:rPr>
          <w:color w:val="000000"/>
        </w:rPr>
      </w:pPr>
    </w:p>
    <w:p w14:paraId="76693C10" w14:textId="77777777" w:rsidR="00427BD2" w:rsidRPr="00A327C2" w:rsidRDefault="00427BD2" w:rsidP="00427BD2">
      <w:pPr>
        <w:pStyle w:val="ListParagraph"/>
        <w:numPr>
          <w:ilvl w:val="0"/>
          <w:numId w:val="2"/>
        </w:numPr>
        <w:shd w:val="clear" w:color="auto" w:fill="FFFFFF"/>
        <w:rPr>
          <w:rFonts w:ascii="futura-pt" w:eastAsia="Times New Roman" w:hAnsi="futura-pt"/>
          <w:b/>
          <w:iCs/>
          <w:color w:val="000000"/>
          <w:sz w:val="22"/>
          <w:szCs w:val="22"/>
        </w:rPr>
      </w:pPr>
      <w:r w:rsidRPr="00A327C2">
        <w:rPr>
          <w:rFonts w:ascii="futura-pt" w:eastAsia="Times New Roman" w:hAnsi="futura-pt"/>
          <w:iCs/>
          <w:color w:val="000000"/>
          <w:sz w:val="22"/>
          <w:szCs w:val="22"/>
        </w:rPr>
        <w:t xml:space="preserve">The voluntary consent of the human subject is absolutely essential. This means that the person involved should have legal capacity to give consent; should be so situated as to be able to exercise free power of choice, without the intervention of any element of force, fraud, deceit, </w:t>
      </w:r>
      <w:r w:rsidRPr="00A327C2">
        <w:rPr>
          <w:rFonts w:ascii="futura-pt" w:eastAsia="Times New Roman" w:hAnsi="futura-pt"/>
          <w:iCs/>
          <w:color w:val="000000"/>
          <w:sz w:val="22"/>
          <w:szCs w:val="22"/>
        </w:rPr>
        <w:lastRenderedPageBreak/>
        <w:t xml:space="preserve">duress, over-reaching, or other ulterior form of constraint or coercion; and should have sufficient knowledge and comprehension of the elements of the subject matter involved as to enable him to make an understanding and enlightened decision. This latter element requires that before the acceptance of an affirmative decision by the experimental subject there should be made known to him the nature, duration, and purpose of the experiment; the method and means by which it is to be conducted; all inconveniences and hazards reasonably to be expected; and the effects upon his health or person which may possibly come from his participation in the experiment. The duty and responsibility for ascertaining the quality of the consent rests upon each individual who initiates, directs or engages in the experiment. It is a personal duty and responsibility which may not be delegated to another with impunity.  </w:t>
      </w:r>
      <w:r w:rsidRPr="00A327C2">
        <w:rPr>
          <w:b/>
          <w:sz w:val="22"/>
          <w:szCs w:val="22"/>
        </w:rPr>
        <w:t xml:space="preserve">Concerning Voluntary Consent to Medical Experiments - The Nuremberg Code, </w:t>
      </w:r>
      <w:r w:rsidR="00A57BCF" w:rsidRPr="00A327C2">
        <w:rPr>
          <w:b/>
          <w:sz w:val="22"/>
          <w:szCs w:val="22"/>
        </w:rPr>
        <w:t>Permissible</w:t>
      </w:r>
      <w:r w:rsidRPr="00A327C2">
        <w:rPr>
          <w:b/>
          <w:sz w:val="22"/>
          <w:szCs w:val="22"/>
        </w:rPr>
        <w:t xml:space="preserve"> Medical Experiments: Document 6 Point 1</w:t>
      </w:r>
    </w:p>
    <w:p w14:paraId="3E321EE9" w14:textId="77777777" w:rsidR="00427BD2" w:rsidRPr="00A327C2" w:rsidRDefault="00427BD2" w:rsidP="00427BD2">
      <w:pPr>
        <w:pStyle w:val="ListParagraph"/>
        <w:shd w:val="clear" w:color="auto" w:fill="FFFFFF"/>
        <w:rPr>
          <w:rFonts w:ascii="futura-pt" w:eastAsia="Times New Roman" w:hAnsi="futura-pt"/>
          <w:b/>
          <w:iCs/>
          <w:color w:val="000000"/>
          <w:sz w:val="22"/>
          <w:szCs w:val="22"/>
        </w:rPr>
      </w:pPr>
    </w:p>
    <w:p w14:paraId="23D8961B" w14:textId="77777777" w:rsidR="00427BD2" w:rsidRPr="00A327C2" w:rsidRDefault="00427BD2" w:rsidP="00427BD2">
      <w:pPr>
        <w:pStyle w:val="ListParagraph"/>
        <w:numPr>
          <w:ilvl w:val="0"/>
          <w:numId w:val="2"/>
        </w:numPr>
        <w:shd w:val="clear" w:color="auto" w:fill="FFFFFF"/>
        <w:rPr>
          <w:rFonts w:eastAsia="Times New Roman"/>
          <w:b/>
          <w:iCs/>
          <w:sz w:val="22"/>
          <w:szCs w:val="22"/>
        </w:rPr>
      </w:pPr>
      <w:r w:rsidRPr="00A327C2">
        <w:rPr>
          <w:sz w:val="22"/>
          <w:szCs w:val="22"/>
          <w:shd w:val="clear" w:color="auto" w:fill="FFFFFF"/>
        </w:rPr>
        <w:t xml:space="preserve">The experiment should be so designed and based on the results of animal experimentation and </w:t>
      </w:r>
      <w:r w:rsidR="00573B0C" w:rsidRPr="00A327C2">
        <w:rPr>
          <w:sz w:val="22"/>
          <w:szCs w:val="22"/>
          <w:shd w:val="clear" w:color="auto" w:fill="FFFFFF"/>
        </w:rPr>
        <w:t>knowledge</w:t>
      </w:r>
      <w:r w:rsidRPr="00A327C2">
        <w:rPr>
          <w:sz w:val="22"/>
          <w:szCs w:val="22"/>
          <w:shd w:val="clear" w:color="auto" w:fill="FFFFFF"/>
        </w:rPr>
        <w:t xml:space="preserve"> of the natural history of the disease or other problem under study that the anticipated results will</w:t>
      </w:r>
      <w:r w:rsidRPr="00A327C2">
        <w:rPr>
          <w:rStyle w:val="Emphasis"/>
          <w:sz w:val="22"/>
          <w:szCs w:val="22"/>
          <w:shd w:val="clear" w:color="auto" w:fill="FFFFFF"/>
        </w:rPr>
        <w:t> justify the performance of the experiment.</w:t>
      </w:r>
      <w:r w:rsidRPr="00A327C2">
        <w:rPr>
          <w:b/>
          <w:sz w:val="22"/>
          <w:szCs w:val="22"/>
        </w:rPr>
        <w:t xml:space="preserve"> Concerning Voluntary Consent to Medical Experiments - The Nuremberg Code, </w:t>
      </w:r>
      <w:r w:rsidR="00A57BCF" w:rsidRPr="00A327C2">
        <w:rPr>
          <w:b/>
          <w:sz w:val="22"/>
          <w:szCs w:val="22"/>
        </w:rPr>
        <w:t>Permissible</w:t>
      </w:r>
      <w:r w:rsidRPr="00A327C2">
        <w:rPr>
          <w:b/>
          <w:sz w:val="22"/>
          <w:szCs w:val="22"/>
        </w:rPr>
        <w:t xml:space="preserve"> Medical Experiments: Document 6 Point 3</w:t>
      </w:r>
    </w:p>
    <w:p w14:paraId="47034BE5" w14:textId="77777777" w:rsidR="0096713E" w:rsidRPr="0096713E" w:rsidRDefault="0096713E" w:rsidP="0096713E">
      <w:pPr>
        <w:pStyle w:val="ListParagraph"/>
        <w:rPr>
          <w:rFonts w:eastAsia="Times New Roman"/>
          <w:b/>
          <w:i/>
          <w:iCs/>
          <w:sz w:val="22"/>
          <w:szCs w:val="22"/>
        </w:rPr>
      </w:pPr>
    </w:p>
    <w:p w14:paraId="648371F9" w14:textId="77777777" w:rsidR="0096713E" w:rsidRPr="00A327C2" w:rsidRDefault="0096713E" w:rsidP="00427BD2">
      <w:pPr>
        <w:pStyle w:val="ListParagraph"/>
        <w:numPr>
          <w:ilvl w:val="0"/>
          <w:numId w:val="2"/>
        </w:numPr>
        <w:shd w:val="clear" w:color="auto" w:fill="FFFFFF"/>
        <w:rPr>
          <w:rFonts w:eastAsia="Times New Roman"/>
          <w:b/>
          <w:i/>
          <w:iCs/>
          <w:sz w:val="22"/>
          <w:szCs w:val="22"/>
        </w:rPr>
      </w:pPr>
      <w:r w:rsidRPr="00A327C2">
        <w:rPr>
          <w:sz w:val="22"/>
          <w:szCs w:val="22"/>
        </w:rPr>
        <w:t xml:space="preserve">Federal law provides that it is a crime to violate the Constitutional Rights of a citizen under the Color of Law. You can be arrested for this crime and you can also be held personally liable for civil damages. Attempting to coerce or deceive a citizen to surrender his Constitutional Rights is a Federal Crime. Federal Courts have found that your ignorance of the law is no excuse. </w:t>
      </w:r>
    </w:p>
    <w:p w14:paraId="21B838DF" w14:textId="77777777" w:rsidR="0096713E" w:rsidRPr="00A327C2" w:rsidRDefault="0096713E" w:rsidP="0096713E">
      <w:pPr>
        <w:pStyle w:val="ListParagraph"/>
        <w:rPr>
          <w:sz w:val="22"/>
          <w:szCs w:val="22"/>
        </w:rPr>
      </w:pPr>
    </w:p>
    <w:p w14:paraId="336A8D91" w14:textId="77777777" w:rsidR="0096713E" w:rsidRPr="00A327C2" w:rsidRDefault="0096713E" w:rsidP="0096713E">
      <w:pPr>
        <w:pStyle w:val="ListParagraph"/>
        <w:numPr>
          <w:ilvl w:val="1"/>
          <w:numId w:val="2"/>
        </w:numPr>
        <w:shd w:val="clear" w:color="auto" w:fill="FFFFFF"/>
        <w:rPr>
          <w:rFonts w:eastAsia="Times New Roman"/>
          <w:b/>
          <w:i/>
          <w:iCs/>
          <w:sz w:val="22"/>
          <w:szCs w:val="22"/>
        </w:rPr>
      </w:pPr>
      <w:r w:rsidRPr="00A327C2">
        <w:rPr>
          <w:b/>
          <w:sz w:val="22"/>
          <w:szCs w:val="22"/>
        </w:rPr>
        <w:t>18 USC §242</w:t>
      </w:r>
      <w:r w:rsidRPr="00A327C2">
        <w:rPr>
          <w:sz w:val="22"/>
          <w:szCs w:val="22"/>
        </w:rPr>
        <w:t xml:space="preserve"> provides that whoever, under color of any law, statute, ordinance, regulation, or custom, willfully subjects any person in any State, Territory, Commonwealth, Possession, or District to the deprivation of any rights, privileges, or immunities secured or protected by the Constitution or laws of the United States ... shall be fined under this title or imprisoned not more than one year, or both, and if death results, or if such acts include kidnapping or an attempt to kidnap, aggravated sexual abuse or an attempt to commit aggravated sexual abuse, or an attempt to kill, shall be fined under this title, or imprisoned for any term of years or for life, or both, or may be sentenced to death. </w:t>
      </w:r>
    </w:p>
    <w:p w14:paraId="19C5C341" w14:textId="77777777" w:rsidR="0096713E" w:rsidRPr="00A327C2" w:rsidRDefault="0096713E" w:rsidP="0096713E">
      <w:pPr>
        <w:pStyle w:val="ListParagraph"/>
        <w:numPr>
          <w:ilvl w:val="1"/>
          <w:numId w:val="2"/>
        </w:numPr>
        <w:shd w:val="clear" w:color="auto" w:fill="FFFFFF"/>
        <w:rPr>
          <w:rFonts w:eastAsia="Times New Roman"/>
          <w:b/>
          <w:i/>
          <w:iCs/>
          <w:sz w:val="22"/>
          <w:szCs w:val="22"/>
        </w:rPr>
      </w:pPr>
      <w:r w:rsidRPr="00A327C2">
        <w:rPr>
          <w:b/>
          <w:sz w:val="22"/>
          <w:szCs w:val="22"/>
        </w:rPr>
        <w:t>18 USC §245</w:t>
      </w:r>
      <w:r w:rsidRPr="00A327C2">
        <w:rPr>
          <w:sz w:val="22"/>
          <w:szCs w:val="22"/>
        </w:rPr>
        <w:t xml:space="preserve"> provided that Whoever, whether or not acting under color of law, intimidates or interferes with any person from participating in or enjoying any benefit, service, privilege, program, facility, or activity provided or administered by the United States; [or] applying for or enjoying employment, or any perquisite thereof, by any agency of the United States; shall be fined under this title, or imprisoned not more than one year, or both, and if death results or if such acts include kidnapping or an attempt to kidnap, aggravated sexual abuse or an attempt to commit aggravated sexual abuse, or an attempt to kill, shall be subject to imprisonment for any term of years or for life or may be sentenced to death. </w:t>
      </w:r>
    </w:p>
    <w:p w14:paraId="52E04457" w14:textId="77777777" w:rsidR="0096713E" w:rsidRPr="00ED67FA" w:rsidRDefault="0096713E" w:rsidP="0096713E">
      <w:pPr>
        <w:pStyle w:val="ListParagraph"/>
        <w:numPr>
          <w:ilvl w:val="1"/>
          <w:numId w:val="2"/>
        </w:numPr>
        <w:shd w:val="clear" w:color="auto" w:fill="FFFFFF"/>
        <w:rPr>
          <w:rFonts w:eastAsia="Times New Roman"/>
          <w:b/>
          <w:i/>
          <w:iCs/>
          <w:sz w:val="22"/>
          <w:szCs w:val="22"/>
        </w:rPr>
      </w:pPr>
      <w:r w:rsidRPr="00A327C2">
        <w:rPr>
          <w:b/>
          <w:sz w:val="22"/>
          <w:szCs w:val="22"/>
        </w:rPr>
        <w:t>42 USC §1983</w:t>
      </w:r>
      <w:r w:rsidRPr="00A327C2">
        <w:rPr>
          <w:sz w:val="22"/>
          <w:szCs w:val="22"/>
        </w:rPr>
        <w:t xml:space="preserve"> provides that every person who, under color of any statute, ordinance, regulation, custom, or usage, of any State or Territory or the District of Columbia, subjects, or causes to be subjected, any citizen of the United States or other person within the jurisdiction thereof to the deprivation of any rights, privileges, or immunities secured by the Constitution and laws, shall be liable to the party injured in an action at law, suit in equity, or other proper proceeding for redress. Warning, you may be in violation of Federal Law and persisting with your demand may lead to your arrest and/or civil damages. Also understand that the law provides that you can be held personally responsible and liable, as well as your company or agency.  </w:t>
      </w:r>
      <w:r w:rsidRPr="00A327C2">
        <w:rPr>
          <w:b/>
          <w:sz w:val="22"/>
          <w:szCs w:val="22"/>
        </w:rPr>
        <w:t>Denial of Rights Under Color of Law: Section 42 Title 18</w:t>
      </w:r>
    </w:p>
    <w:p w14:paraId="00AAB27F" w14:textId="77777777" w:rsidR="00A57BCF" w:rsidRPr="00A57BCF" w:rsidRDefault="00A57BCF" w:rsidP="00A57BCF">
      <w:pPr>
        <w:pStyle w:val="ListParagraph"/>
        <w:numPr>
          <w:ilvl w:val="0"/>
          <w:numId w:val="2"/>
        </w:numPr>
        <w:shd w:val="clear" w:color="auto" w:fill="FFFFFF"/>
        <w:spacing w:before="100" w:beforeAutospacing="1" w:after="100" w:afterAutospacing="1"/>
        <w:outlineLvl w:val="0"/>
        <w:rPr>
          <w:rFonts w:eastAsia="Times New Roman"/>
          <w:b/>
          <w:kern w:val="36"/>
        </w:rPr>
      </w:pPr>
      <w:r w:rsidRPr="00A57BCF">
        <w:rPr>
          <w:rFonts w:eastAsia="Times New Roman"/>
          <w:b/>
          <w:kern w:val="36"/>
        </w:rPr>
        <w:lastRenderedPageBreak/>
        <w:t>Title II of the Civil Rights Act of 1964: Injunctive Relief Against Discrimination in Places of Public Accommodation</w:t>
      </w:r>
    </w:p>
    <w:p w14:paraId="2F8E7367" w14:textId="77777777" w:rsidR="00A57BCF" w:rsidRDefault="00ED67FA" w:rsidP="00A57BCF">
      <w:pPr>
        <w:pStyle w:val="ListParagraph"/>
        <w:shd w:val="clear" w:color="auto" w:fill="FFFFFF"/>
        <w:spacing w:before="100" w:beforeAutospacing="1" w:after="100" w:afterAutospacing="1"/>
        <w:outlineLvl w:val="0"/>
        <w:rPr>
          <w:sz w:val="22"/>
          <w:szCs w:val="22"/>
          <w:shd w:val="clear" w:color="auto" w:fill="FFFFFF"/>
        </w:rPr>
      </w:pPr>
      <w:r w:rsidRPr="00A57BCF">
        <w:rPr>
          <w:b/>
          <w:bCs/>
          <w:sz w:val="22"/>
          <w:szCs w:val="22"/>
          <w:shd w:val="clear" w:color="auto" w:fill="FFFFFF"/>
        </w:rPr>
        <w:t>SEC. 201. (a)</w:t>
      </w:r>
      <w:r w:rsidRPr="00A57BCF">
        <w:rPr>
          <w:sz w:val="22"/>
          <w:szCs w:val="22"/>
          <w:shd w:val="clear" w:color="auto" w:fill="FFFFFF"/>
        </w:rPr>
        <w:t> </w:t>
      </w:r>
    </w:p>
    <w:p w14:paraId="06EDF1EB" w14:textId="77777777" w:rsidR="00ED67FA" w:rsidRPr="00A57BCF" w:rsidRDefault="00ED67FA" w:rsidP="00A57BCF">
      <w:pPr>
        <w:pStyle w:val="ListParagraph"/>
        <w:numPr>
          <w:ilvl w:val="0"/>
          <w:numId w:val="6"/>
        </w:numPr>
        <w:shd w:val="clear" w:color="auto" w:fill="FFFFFF"/>
        <w:spacing w:before="100" w:beforeAutospacing="1" w:after="100" w:afterAutospacing="1"/>
        <w:outlineLvl w:val="0"/>
        <w:rPr>
          <w:rFonts w:eastAsia="Times New Roman"/>
          <w:kern w:val="36"/>
        </w:rPr>
      </w:pPr>
      <w:r w:rsidRPr="00A57BCF">
        <w:rPr>
          <w:sz w:val="22"/>
          <w:szCs w:val="22"/>
          <w:shd w:val="clear" w:color="auto" w:fill="FFFFFF"/>
        </w:rPr>
        <w:t>All persons shall be entitled to the full and equal enjoyment of the goods, services, facilities, and privileges, advantages, and accommodations of any place of public accommodation, as defined in this section, without discrimination or segregation on the ground of race, color, religion, or national origin.</w:t>
      </w:r>
    </w:p>
    <w:p w14:paraId="71666586" w14:textId="77777777" w:rsidR="00695C00" w:rsidRPr="00695C00" w:rsidRDefault="00695C00" w:rsidP="00695C00">
      <w:pPr>
        <w:pStyle w:val="ListParagraph"/>
        <w:shd w:val="clear" w:color="auto" w:fill="FFFFFF"/>
        <w:ind w:left="1440"/>
        <w:rPr>
          <w:rFonts w:eastAsia="Times New Roman"/>
          <w:b/>
          <w:i/>
          <w:iCs/>
          <w:sz w:val="22"/>
          <w:szCs w:val="22"/>
        </w:rPr>
      </w:pPr>
    </w:p>
    <w:p w14:paraId="0051C121" w14:textId="77777777" w:rsidR="00695C00" w:rsidRPr="00695C00" w:rsidRDefault="00695C00" w:rsidP="00695C00">
      <w:pPr>
        <w:pStyle w:val="ListParagraph"/>
        <w:numPr>
          <w:ilvl w:val="0"/>
          <w:numId w:val="2"/>
        </w:numPr>
        <w:shd w:val="clear" w:color="auto" w:fill="FFFFFF"/>
        <w:spacing w:before="360"/>
        <w:outlineLvl w:val="1"/>
        <w:rPr>
          <w:rFonts w:eastAsia="Times New Roman"/>
          <w:b/>
          <w:bCs/>
          <w:color w:val="1B1B1B"/>
        </w:rPr>
      </w:pPr>
      <w:r w:rsidRPr="00695C00">
        <w:rPr>
          <w:rFonts w:eastAsia="Times New Roman"/>
          <w:b/>
          <w:bCs/>
          <w:color w:val="1B1B1B"/>
        </w:rPr>
        <w:t>UNLAWFUL EMPLOYMENT PRACTICES</w:t>
      </w:r>
    </w:p>
    <w:p w14:paraId="5B6AB906" w14:textId="77777777" w:rsidR="00695C00" w:rsidRPr="00695C00" w:rsidRDefault="00695C00" w:rsidP="00695C00">
      <w:pPr>
        <w:pStyle w:val="ListParagraph"/>
        <w:shd w:val="clear" w:color="auto" w:fill="FFFFFF"/>
        <w:spacing w:before="240"/>
        <w:rPr>
          <w:rFonts w:ascii="Helvetica" w:eastAsia="Times New Roman" w:hAnsi="Helvetica" w:cs="Helvetica"/>
          <w:color w:val="1B1B1B"/>
        </w:rPr>
      </w:pPr>
      <w:r w:rsidRPr="00695C00">
        <w:rPr>
          <w:rFonts w:ascii="Helvetica" w:eastAsia="Times New Roman" w:hAnsi="Helvetica" w:cs="Helvetica"/>
          <w:color w:val="1B1B1B"/>
        </w:rPr>
        <w:t>SEC. 2000e-2. </w:t>
      </w:r>
      <w:r w:rsidRPr="00695C00">
        <w:rPr>
          <w:rFonts w:ascii="Helvetica" w:eastAsia="Times New Roman" w:hAnsi="Helvetica" w:cs="Helvetica"/>
          <w:i/>
          <w:iCs/>
          <w:color w:val="1B1B1B"/>
        </w:rPr>
        <w:t>[Section 703]</w:t>
      </w:r>
    </w:p>
    <w:p w14:paraId="2848F133" w14:textId="77777777" w:rsidR="00695C00" w:rsidRPr="00695C00" w:rsidRDefault="00695C00" w:rsidP="00695C00">
      <w:pPr>
        <w:pStyle w:val="ListParagraph"/>
        <w:numPr>
          <w:ilvl w:val="1"/>
          <w:numId w:val="2"/>
        </w:numPr>
        <w:shd w:val="clear" w:color="auto" w:fill="FFFFFF"/>
        <w:spacing w:before="240"/>
        <w:rPr>
          <w:rFonts w:eastAsia="Times New Roman"/>
          <w:color w:val="1B1B1B"/>
          <w:sz w:val="22"/>
          <w:szCs w:val="22"/>
        </w:rPr>
      </w:pPr>
      <w:r w:rsidRPr="00695C00">
        <w:rPr>
          <w:rFonts w:eastAsia="Times New Roman"/>
          <w:color w:val="1B1B1B"/>
          <w:sz w:val="22"/>
          <w:szCs w:val="22"/>
        </w:rPr>
        <w:t>(a) Employer practices</w:t>
      </w:r>
    </w:p>
    <w:p w14:paraId="115A0779" w14:textId="77777777" w:rsidR="00695C00" w:rsidRPr="00695C00" w:rsidRDefault="00695C00" w:rsidP="00171D39">
      <w:pPr>
        <w:pStyle w:val="ListParagraph"/>
        <w:shd w:val="clear" w:color="auto" w:fill="FFFFFF"/>
        <w:spacing w:before="240"/>
        <w:ind w:left="1440" w:firstLine="720"/>
        <w:rPr>
          <w:rFonts w:eastAsia="Times New Roman"/>
          <w:color w:val="1B1B1B"/>
          <w:sz w:val="22"/>
          <w:szCs w:val="22"/>
        </w:rPr>
      </w:pPr>
      <w:r w:rsidRPr="00695C00">
        <w:rPr>
          <w:rFonts w:eastAsia="Times New Roman"/>
          <w:color w:val="1B1B1B"/>
          <w:sz w:val="22"/>
          <w:szCs w:val="22"/>
        </w:rPr>
        <w:t>It shall be an unlawful employment practice for an employer -</w:t>
      </w:r>
    </w:p>
    <w:p w14:paraId="45DD6D8C" w14:textId="77777777" w:rsidR="00695C00" w:rsidRPr="00695C00" w:rsidRDefault="00695C00" w:rsidP="00695C00">
      <w:pPr>
        <w:pStyle w:val="ListParagraph"/>
        <w:numPr>
          <w:ilvl w:val="2"/>
          <w:numId w:val="2"/>
        </w:numPr>
        <w:shd w:val="clear" w:color="auto" w:fill="FFFFFF"/>
        <w:spacing w:before="100" w:beforeAutospacing="1" w:after="100" w:afterAutospacing="1"/>
        <w:rPr>
          <w:rFonts w:eastAsia="Times New Roman"/>
          <w:color w:val="1B1B1B"/>
          <w:sz w:val="22"/>
          <w:szCs w:val="22"/>
        </w:rPr>
      </w:pPr>
      <w:r w:rsidRPr="00695C00">
        <w:rPr>
          <w:rFonts w:eastAsia="Times New Roman"/>
          <w:color w:val="1B1B1B"/>
          <w:sz w:val="22"/>
          <w:szCs w:val="22"/>
        </w:rPr>
        <w:t>(1) to fail or refuse to hire or to discharge any individual, or otherwise to discriminate against any individual with respect to his compensation, terms, conditions, or privileges of employment, because of such individual's race, color, religion, sex, or national origin; or</w:t>
      </w:r>
    </w:p>
    <w:p w14:paraId="5AC05D5D" w14:textId="77777777" w:rsidR="00695C00" w:rsidRPr="00695C00" w:rsidRDefault="00695C00" w:rsidP="00695C00">
      <w:pPr>
        <w:pStyle w:val="ListParagraph"/>
        <w:numPr>
          <w:ilvl w:val="2"/>
          <w:numId w:val="2"/>
        </w:numPr>
        <w:shd w:val="clear" w:color="auto" w:fill="FFFFFF"/>
        <w:spacing w:before="100" w:beforeAutospacing="1" w:after="100" w:afterAutospacing="1"/>
        <w:rPr>
          <w:rFonts w:eastAsia="Times New Roman"/>
          <w:color w:val="1B1B1B"/>
          <w:sz w:val="22"/>
          <w:szCs w:val="22"/>
        </w:rPr>
      </w:pPr>
      <w:r w:rsidRPr="00695C00">
        <w:rPr>
          <w:rFonts w:eastAsia="Times New Roman"/>
          <w:color w:val="1B1B1B"/>
          <w:sz w:val="22"/>
          <w:szCs w:val="22"/>
        </w:rPr>
        <w:t>(2) to limit, segregate, or classify his employees or applicants for employment in any way which would deprive or tend to deprive any individual of employment opportunities or otherwise adversely affect his status as an employee, because of such individual's race, color, religion, sex, or national origin.</w:t>
      </w:r>
    </w:p>
    <w:p w14:paraId="20CA99E5" w14:textId="77777777" w:rsidR="00695C00" w:rsidRPr="00695C00" w:rsidRDefault="00695C00" w:rsidP="00695C00">
      <w:pPr>
        <w:pStyle w:val="ListParagraph"/>
        <w:numPr>
          <w:ilvl w:val="1"/>
          <w:numId w:val="2"/>
        </w:numPr>
        <w:shd w:val="clear" w:color="auto" w:fill="FFFFFF"/>
        <w:spacing w:before="240"/>
        <w:rPr>
          <w:rFonts w:eastAsia="Times New Roman"/>
          <w:color w:val="1B1B1B"/>
          <w:sz w:val="22"/>
          <w:szCs w:val="22"/>
        </w:rPr>
      </w:pPr>
      <w:r w:rsidRPr="00695C00">
        <w:rPr>
          <w:rFonts w:eastAsia="Times New Roman"/>
          <w:color w:val="1B1B1B"/>
          <w:sz w:val="22"/>
          <w:szCs w:val="22"/>
        </w:rPr>
        <w:t>(b) Employment agency practices</w:t>
      </w:r>
    </w:p>
    <w:p w14:paraId="177EA941" w14:textId="77777777" w:rsidR="00695C00" w:rsidRPr="00695C00" w:rsidRDefault="00695C00" w:rsidP="00695C00">
      <w:pPr>
        <w:pStyle w:val="ListParagraph"/>
        <w:numPr>
          <w:ilvl w:val="2"/>
          <w:numId w:val="2"/>
        </w:numPr>
        <w:shd w:val="clear" w:color="auto" w:fill="FFFFFF"/>
        <w:spacing w:before="240"/>
        <w:rPr>
          <w:rFonts w:eastAsia="Times New Roman"/>
          <w:color w:val="1B1B1B"/>
          <w:sz w:val="22"/>
          <w:szCs w:val="22"/>
        </w:rPr>
      </w:pPr>
      <w:r w:rsidRPr="00695C00">
        <w:rPr>
          <w:rFonts w:eastAsia="Times New Roman"/>
          <w:color w:val="1B1B1B"/>
          <w:sz w:val="22"/>
          <w:szCs w:val="22"/>
        </w:rPr>
        <w:t>It shall be an unlawful employment practice for an employment agency to fail or refuse to refer for employment, or otherwise to discriminate against, any individual because of his race, color, religion, sex, or national origin, or to classify or refer for employment any individual on the basis of his race, color, religion, sex, or national origin.</w:t>
      </w:r>
    </w:p>
    <w:p w14:paraId="712FEBE4" w14:textId="77777777" w:rsidR="00695C00" w:rsidRPr="00695C00" w:rsidRDefault="00695C00" w:rsidP="00695C00">
      <w:pPr>
        <w:pStyle w:val="ListParagraph"/>
        <w:numPr>
          <w:ilvl w:val="1"/>
          <w:numId w:val="2"/>
        </w:numPr>
        <w:shd w:val="clear" w:color="auto" w:fill="FFFFFF"/>
        <w:spacing w:before="240"/>
        <w:rPr>
          <w:rFonts w:eastAsia="Times New Roman"/>
          <w:color w:val="1B1B1B"/>
          <w:sz w:val="22"/>
          <w:szCs w:val="22"/>
        </w:rPr>
      </w:pPr>
      <w:r w:rsidRPr="00695C00">
        <w:rPr>
          <w:rFonts w:eastAsia="Times New Roman"/>
          <w:color w:val="1B1B1B"/>
          <w:sz w:val="22"/>
          <w:szCs w:val="22"/>
        </w:rPr>
        <w:t>(c) Labor organization practices</w:t>
      </w:r>
    </w:p>
    <w:p w14:paraId="56797C64" w14:textId="77777777" w:rsidR="00695C00" w:rsidRPr="00695C00" w:rsidRDefault="00695C00" w:rsidP="00171D39">
      <w:pPr>
        <w:pStyle w:val="ListParagraph"/>
        <w:shd w:val="clear" w:color="auto" w:fill="FFFFFF"/>
        <w:spacing w:before="240"/>
        <w:ind w:left="1440" w:firstLine="720"/>
        <w:rPr>
          <w:rFonts w:eastAsia="Times New Roman"/>
          <w:color w:val="1B1B1B"/>
          <w:sz w:val="22"/>
          <w:szCs w:val="22"/>
        </w:rPr>
      </w:pPr>
      <w:r w:rsidRPr="00695C00">
        <w:rPr>
          <w:rFonts w:eastAsia="Times New Roman"/>
          <w:color w:val="1B1B1B"/>
          <w:sz w:val="22"/>
          <w:szCs w:val="22"/>
        </w:rPr>
        <w:t>It shall be an unlawful employment practice for a labor organization-</w:t>
      </w:r>
    </w:p>
    <w:p w14:paraId="0DA5FE32" w14:textId="77777777" w:rsidR="00695C00" w:rsidRPr="00695C00" w:rsidRDefault="00695C00" w:rsidP="00695C00">
      <w:pPr>
        <w:pStyle w:val="ListParagraph"/>
        <w:numPr>
          <w:ilvl w:val="2"/>
          <w:numId w:val="2"/>
        </w:numPr>
        <w:shd w:val="clear" w:color="auto" w:fill="FFFFFF"/>
        <w:spacing w:before="100" w:beforeAutospacing="1" w:after="100" w:afterAutospacing="1"/>
        <w:rPr>
          <w:rFonts w:eastAsia="Times New Roman"/>
          <w:color w:val="1B1B1B"/>
          <w:sz w:val="22"/>
          <w:szCs w:val="22"/>
        </w:rPr>
      </w:pPr>
      <w:r w:rsidRPr="00695C00">
        <w:rPr>
          <w:rFonts w:eastAsia="Times New Roman"/>
          <w:color w:val="1B1B1B"/>
          <w:sz w:val="22"/>
          <w:szCs w:val="22"/>
        </w:rPr>
        <w:t>(1) to exclude or to expel from its membership, or otherwise to discriminate against, any individual because of his race, color, religion, sex, or national origin;</w:t>
      </w:r>
    </w:p>
    <w:p w14:paraId="34156CED" w14:textId="77777777" w:rsidR="00695C00" w:rsidRPr="00695C00" w:rsidRDefault="00695C00" w:rsidP="00695C00">
      <w:pPr>
        <w:pStyle w:val="ListParagraph"/>
        <w:numPr>
          <w:ilvl w:val="2"/>
          <w:numId w:val="2"/>
        </w:numPr>
        <w:shd w:val="clear" w:color="auto" w:fill="FFFFFF"/>
        <w:spacing w:before="100" w:beforeAutospacing="1" w:after="100" w:afterAutospacing="1"/>
        <w:rPr>
          <w:rFonts w:eastAsia="Times New Roman"/>
          <w:color w:val="1B1B1B"/>
          <w:sz w:val="22"/>
          <w:szCs w:val="22"/>
        </w:rPr>
      </w:pPr>
      <w:r w:rsidRPr="00695C00">
        <w:rPr>
          <w:rFonts w:eastAsia="Times New Roman"/>
          <w:color w:val="1B1B1B"/>
          <w:sz w:val="22"/>
          <w:szCs w:val="22"/>
        </w:rPr>
        <w:t>(2) to limit, segregate, or classify its membership or applicants for membership, or to classify or fail or refuse to refer for employment any individual, in any way which would deprive or tend to deprive any individual of employment opportunities, or would limit such employment opportunities or otherwise adversely affect his status as an employee or as an applicant for employment, because of such individual's race, color, religion, sex, or national origin; or</w:t>
      </w:r>
    </w:p>
    <w:p w14:paraId="350092BF" w14:textId="77777777" w:rsidR="00695C00" w:rsidRPr="00695C00" w:rsidRDefault="00695C00" w:rsidP="00695C00">
      <w:pPr>
        <w:pStyle w:val="ListParagraph"/>
        <w:numPr>
          <w:ilvl w:val="2"/>
          <w:numId w:val="2"/>
        </w:numPr>
        <w:shd w:val="clear" w:color="auto" w:fill="FFFFFF"/>
        <w:spacing w:before="100" w:beforeAutospacing="1" w:after="100" w:afterAutospacing="1"/>
        <w:rPr>
          <w:rFonts w:eastAsia="Times New Roman"/>
          <w:color w:val="1B1B1B"/>
          <w:sz w:val="22"/>
          <w:szCs w:val="22"/>
        </w:rPr>
      </w:pPr>
      <w:r w:rsidRPr="00695C00">
        <w:rPr>
          <w:rFonts w:eastAsia="Times New Roman"/>
          <w:color w:val="1B1B1B"/>
          <w:sz w:val="22"/>
          <w:szCs w:val="22"/>
        </w:rPr>
        <w:t>(3) to cause or attempt to cause an employer to discriminate against an individual in violation of this section.</w:t>
      </w:r>
    </w:p>
    <w:p w14:paraId="720A6A46" w14:textId="77777777" w:rsidR="00695C00" w:rsidRPr="00695C00" w:rsidRDefault="00695C00" w:rsidP="00695C00">
      <w:pPr>
        <w:pStyle w:val="ListParagraph"/>
        <w:shd w:val="clear" w:color="auto" w:fill="FFFFFF"/>
        <w:spacing w:before="100" w:beforeAutospacing="1" w:after="100" w:afterAutospacing="1"/>
        <w:ind w:left="2160"/>
        <w:rPr>
          <w:rFonts w:eastAsia="Times New Roman"/>
          <w:color w:val="1B1B1B"/>
          <w:sz w:val="22"/>
          <w:szCs w:val="22"/>
        </w:rPr>
      </w:pPr>
    </w:p>
    <w:p w14:paraId="149BE4D0" w14:textId="77777777" w:rsidR="00695C00" w:rsidRPr="00695C00" w:rsidRDefault="00695C00" w:rsidP="00695C00">
      <w:pPr>
        <w:pStyle w:val="ListParagraph"/>
        <w:shd w:val="clear" w:color="auto" w:fill="FFFFFF"/>
        <w:spacing w:before="100" w:beforeAutospacing="1" w:after="100" w:afterAutospacing="1"/>
        <w:rPr>
          <w:rFonts w:eastAsia="Times New Roman"/>
          <w:b/>
          <w:i/>
          <w:color w:val="1B1B1B"/>
        </w:rPr>
      </w:pPr>
      <w:r w:rsidRPr="00695C00">
        <w:rPr>
          <w:rStyle w:val="Emphasis"/>
          <w:b/>
          <w:color w:val="1B1B1B"/>
          <w:shd w:val="clear" w:color="auto" w:fill="FFFFFF"/>
        </w:rPr>
        <w:t>Title VII of the Civil Rights Act of 1964 (Pub. L. 88-352) (Title VII), as amended, as it appears in volume 42 of the United States Code, beginning at section 2000e. Title VII prohibits employment discrimination based on race, color, religion, sex and national origin.</w:t>
      </w:r>
    </w:p>
    <w:p w14:paraId="3BA5A9E6" w14:textId="77777777" w:rsidR="00695C00" w:rsidRPr="00A327C2" w:rsidRDefault="00695C00" w:rsidP="00695C00">
      <w:pPr>
        <w:pStyle w:val="ListParagraph"/>
        <w:shd w:val="clear" w:color="auto" w:fill="FFFFFF"/>
        <w:rPr>
          <w:rFonts w:eastAsia="Times New Roman"/>
          <w:b/>
          <w:i/>
          <w:iCs/>
          <w:sz w:val="22"/>
          <w:szCs w:val="22"/>
        </w:rPr>
      </w:pPr>
    </w:p>
    <w:p w14:paraId="5D73A815" w14:textId="77777777" w:rsidR="00F37FB6" w:rsidRPr="00A327C2" w:rsidRDefault="00F37FB6" w:rsidP="00427BD2">
      <w:pPr>
        <w:rPr>
          <w:sz w:val="22"/>
          <w:szCs w:val="22"/>
        </w:rPr>
      </w:pPr>
    </w:p>
    <w:p w14:paraId="39040B11" w14:textId="77777777" w:rsidR="00F37FB6" w:rsidRPr="00A327C2" w:rsidRDefault="00F37FB6" w:rsidP="00427BD2">
      <w:pPr>
        <w:rPr>
          <w:sz w:val="22"/>
          <w:szCs w:val="22"/>
        </w:rPr>
      </w:pPr>
    </w:p>
    <w:sectPr w:rsidR="00F37FB6" w:rsidRPr="00A327C2" w:rsidSect="002F1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p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66717"/>
    <w:multiLevelType w:val="hybridMultilevel"/>
    <w:tmpl w:val="8C2A9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5B205B"/>
    <w:multiLevelType w:val="hybridMultilevel"/>
    <w:tmpl w:val="16481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EF1E53"/>
    <w:multiLevelType w:val="hybridMultilevel"/>
    <w:tmpl w:val="40BA9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E2130A"/>
    <w:multiLevelType w:val="hybridMultilevel"/>
    <w:tmpl w:val="712625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7490D1C"/>
    <w:multiLevelType w:val="multilevel"/>
    <w:tmpl w:val="30D0F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793F76"/>
    <w:multiLevelType w:val="hybridMultilevel"/>
    <w:tmpl w:val="F6945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FB6"/>
    <w:rsid w:val="00035A3A"/>
    <w:rsid w:val="000E4BD4"/>
    <w:rsid w:val="001026A8"/>
    <w:rsid w:val="00132E3D"/>
    <w:rsid w:val="00171D39"/>
    <w:rsid w:val="00225600"/>
    <w:rsid w:val="00252040"/>
    <w:rsid w:val="002A3D08"/>
    <w:rsid w:val="002D0770"/>
    <w:rsid w:val="002E425C"/>
    <w:rsid w:val="002F1008"/>
    <w:rsid w:val="003243BF"/>
    <w:rsid w:val="00336E0B"/>
    <w:rsid w:val="003507BA"/>
    <w:rsid w:val="00362936"/>
    <w:rsid w:val="00393600"/>
    <w:rsid w:val="00405F10"/>
    <w:rsid w:val="004163E4"/>
    <w:rsid w:val="00427BD2"/>
    <w:rsid w:val="00443027"/>
    <w:rsid w:val="00526D42"/>
    <w:rsid w:val="00567E9A"/>
    <w:rsid w:val="00573B0C"/>
    <w:rsid w:val="005A1402"/>
    <w:rsid w:val="005B4D6E"/>
    <w:rsid w:val="0061240D"/>
    <w:rsid w:val="00695C00"/>
    <w:rsid w:val="00716073"/>
    <w:rsid w:val="00722EB7"/>
    <w:rsid w:val="007401AD"/>
    <w:rsid w:val="007645CC"/>
    <w:rsid w:val="007A5611"/>
    <w:rsid w:val="007A69EC"/>
    <w:rsid w:val="007D7F31"/>
    <w:rsid w:val="007F19E3"/>
    <w:rsid w:val="00831927"/>
    <w:rsid w:val="008A040D"/>
    <w:rsid w:val="009545DB"/>
    <w:rsid w:val="0096713E"/>
    <w:rsid w:val="009E17AD"/>
    <w:rsid w:val="00A327C2"/>
    <w:rsid w:val="00A378AB"/>
    <w:rsid w:val="00A57BCF"/>
    <w:rsid w:val="00A7714D"/>
    <w:rsid w:val="00A87650"/>
    <w:rsid w:val="00B229E0"/>
    <w:rsid w:val="00BA7051"/>
    <w:rsid w:val="00BB5A68"/>
    <w:rsid w:val="00C15D4E"/>
    <w:rsid w:val="00D10FD5"/>
    <w:rsid w:val="00D113CF"/>
    <w:rsid w:val="00D63008"/>
    <w:rsid w:val="00DE5E00"/>
    <w:rsid w:val="00EA0B6A"/>
    <w:rsid w:val="00ED67FA"/>
    <w:rsid w:val="00EE63EE"/>
    <w:rsid w:val="00F37FB6"/>
    <w:rsid w:val="00FB11BA"/>
    <w:rsid w:val="00FC3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DDCD9"/>
  <w15:docId w15:val="{973B86E7-9110-47A5-8065-3C5B9986A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FB6"/>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A57BCF"/>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FB6"/>
    <w:pPr>
      <w:ind w:left="720"/>
      <w:contextualSpacing/>
    </w:pPr>
  </w:style>
  <w:style w:type="paragraph" w:styleId="NormalWeb">
    <w:name w:val="Normal (Web)"/>
    <w:basedOn w:val="Normal"/>
    <w:uiPriority w:val="99"/>
    <w:unhideWhenUsed/>
    <w:rsid w:val="00F37FB6"/>
    <w:pPr>
      <w:spacing w:before="100" w:beforeAutospacing="1" w:after="100" w:afterAutospacing="1"/>
    </w:pPr>
    <w:rPr>
      <w:rFonts w:eastAsia="Times New Roman"/>
    </w:rPr>
  </w:style>
  <w:style w:type="character" w:styleId="Emphasis">
    <w:name w:val="Emphasis"/>
    <w:basedOn w:val="DefaultParagraphFont"/>
    <w:uiPriority w:val="20"/>
    <w:qFormat/>
    <w:rsid w:val="00F37FB6"/>
    <w:rPr>
      <w:i/>
      <w:iCs/>
    </w:rPr>
  </w:style>
  <w:style w:type="paragraph" w:styleId="BalloonText">
    <w:name w:val="Balloon Text"/>
    <w:basedOn w:val="Normal"/>
    <w:link w:val="BalloonTextChar"/>
    <w:uiPriority w:val="99"/>
    <w:semiHidden/>
    <w:unhideWhenUsed/>
    <w:rsid w:val="00F37FB6"/>
    <w:rPr>
      <w:rFonts w:ascii="Tahoma" w:hAnsi="Tahoma" w:cs="Tahoma"/>
      <w:sz w:val="16"/>
      <w:szCs w:val="16"/>
    </w:rPr>
  </w:style>
  <w:style w:type="character" w:customStyle="1" w:styleId="BalloonTextChar">
    <w:name w:val="Balloon Text Char"/>
    <w:basedOn w:val="DefaultParagraphFont"/>
    <w:link w:val="BalloonText"/>
    <w:uiPriority w:val="99"/>
    <w:semiHidden/>
    <w:rsid w:val="00F37FB6"/>
    <w:rPr>
      <w:rFonts w:ascii="Tahoma" w:eastAsiaTheme="minorEastAsia" w:hAnsi="Tahoma" w:cs="Tahoma"/>
      <w:sz w:val="16"/>
      <w:szCs w:val="16"/>
    </w:rPr>
  </w:style>
  <w:style w:type="paragraph" w:customStyle="1" w:styleId="Style1">
    <w:name w:val="Style1"/>
    <w:basedOn w:val="Normal"/>
    <w:link w:val="Style1Char"/>
    <w:qFormat/>
    <w:rsid w:val="00427BD2"/>
    <w:pPr>
      <w:suppressAutoHyphens/>
    </w:pPr>
    <w:rPr>
      <w:rFonts w:eastAsia="Times New Roman"/>
      <w:b/>
      <w:sz w:val="22"/>
      <w:szCs w:val="22"/>
      <w:lang w:eastAsia="ar-SA"/>
    </w:rPr>
  </w:style>
  <w:style w:type="character" w:customStyle="1" w:styleId="Style1Char">
    <w:name w:val="Style1 Char"/>
    <w:link w:val="Style1"/>
    <w:rsid w:val="00427BD2"/>
    <w:rPr>
      <w:rFonts w:ascii="Times New Roman" w:eastAsia="Times New Roman" w:hAnsi="Times New Roman" w:cs="Times New Roman"/>
      <w:b/>
      <w:lang w:eastAsia="ar-SA"/>
    </w:rPr>
  </w:style>
  <w:style w:type="character" w:customStyle="1" w:styleId="text">
    <w:name w:val="text"/>
    <w:basedOn w:val="DefaultParagraphFont"/>
    <w:rsid w:val="002D0770"/>
  </w:style>
  <w:style w:type="character" w:customStyle="1" w:styleId="small-caps">
    <w:name w:val="small-caps"/>
    <w:basedOn w:val="DefaultParagraphFont"/>
    <w:rsid w:val="002D0770"/>
  </w:style>
  <w:style w:type="character" w:customStyle="1" w:styleId="Heading1Char">
    <w:name w:val="Heading 1 Char"/>
    <w:basedOn w:val="DefaultParagraphFont"/>
    <w:link w:val="Heading1"/>
    <w:uiPriority w:val="9"/>
    <w:rsid w:val="00A57BCF"/>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859254">
      <w:bodyDiv w:val="1"/>
      <w:marLeft w:val="0"/>
      <w:marRight w:val="0"/>
      <w:marTop w:val="0"/>
      <w:marBottom w:val="0"/>
      <w:divBdr>
        <w:top w:val="none" w:sz="0" w:space="0" w:color="auto"/>
        <w:left w:val="none" w:sz="0" w:space="0" w:color="auto"/>
        <w:bottom w:val="none" w:sz="0" w:space="0" w:color="auto"/>
        <w:right w:val="none" w:sz="0" w:space="0" w:color="auto"/>
      </w:divBdr>
    </w:div>
    <w:div w:id="1605728117">
      <w:bodyDiv w:val="1"/>
      <w:marLeft w:val="0"/>
      <w:marRight w:val="0"/>
      <w:marTop w:val="0"/>
      <w:marBottom w:val="0"/>
      <w:divBdr>
        <w:top w:val="none" w:sz="0" w:space="0" w:color="auto"/>
        <w:left w:val="none" w:sz="0" w:space="0" w:color="auto"/>
        <w:bottom w:val="none" w:sz="0" w:space="0" w:color="auto"/>
        <w:right w:val="none" w:sz="0" w:space="0" w:color="auto"/>
      </w:divBdr>
    </w:div>
    <w:div w:id="1706903140">
      <w:bodyDiv w:val="1"/>
      <w:marLeft w:val="0"/>
      <w:marRight w:val="0"/>
      <w:marTop w:val="0"/>
      <w:marBottom w:val="0"/>
      <w:divBdr>
        <w:top w:val="none" w:sz="0" w:space="0" w:color="auto"/>
        <w:left w:val="none" w:sz="0" w:space="0" w:color="auto"/>
        <w:bottom w:val="none" w:sz="0" w:space="0" w:color="auto"/>
        <w:right w:val="none" w:sz="0" w:space="0" w:color="auto"/>
      </w:divBdr>
    </w:div>
    <w:div w:id="188890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2479</Words>
  <Characters>14134</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Joannal.oldfield</dc:creator>
  <cp:lastModifiedBy>Evan Roberts</cp:lastModifiedBy>
  <cp:revision>2</cp:revision>
  <cp:lastPrinted>2021-01-14T22:31:00Z</cp:lastPrinted>
  <dcterms:created xsi:type="dcterms:W3CDTF">2021-10-06T19:09:00Z</dcterms:created>
  <dcterms:modified xsi:type="dcterms:W3CDTF">2021-10-06T19:09:00Z</dcterms:modified>
</cp:coreProperties>
</file>